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15460" w:rsidRDefault="00A15460">
      <w:pPr>
        <w:pStyle w:val="ConsPlusTitlePage"/>
      </w:pPr>
      <w:r>
        <w:t xml:space="preserve">Документ предоставлен </w:t>
      </w:r>
      <w:hyperlink r:id="rId4">
        <w:r>
          <w:rPr>
            <w:color w:val="0000FF"/>
          </w:rPr>
          <w:t>КонсультантПлюс</w:t>
        </w:r>
      </w:hyperlink>
      <w:r>
        <w:br/>
      </w:r>
    </w:p>
    <w:p w:rsidR="00A15460" w:rsidRDefault="00A15460">
      <w:pPr>
        <w:pStyle w:val="ConsPlusNormal"/>
        <w:outlineLvl w:val="0"/>
      </w:pPr>
    </w:p>
    <w:p w:rsidR="00A15460" w:rsidRDefault="00A15460">
      <w:pPr>
        <w:pStyle w:val="ConsPlusTitle"/>
        <w:jc w:val="center"/>
        <w:outlineLvl w:val="0"/>
      </w:pPr>
      <w:r>
        <w:t>ПРАВИТЕЛЬСТВО ЛЕНИНГРАДСКОЙ ОБЛАСТИ</w:t>
      </w:r>
    </w:p>
    <w:p w:rsidR="00A15460" w:rsidRDefault="00A15460">
      <w:pPr>
        <w:pStyle w:val="ConsPlusTitle"/>
        <w:jc w:val="center"/>
      </w:pPr>
    </w:p>
    <w:p w:rsidR="00A15460" w:rsidRDefault="00A15460">
      <w:pPr>
        <w:pStyle w:val="ConsPlusTitle"/>
        <w:jc w:val="center"/>
      </w:pPr>
      <w:r>
        <w:t>ПОСТАНОВЛЕНИЕ</w:t>
      </w:r>
    </w:p>
    <w:p w:rsidR="00A15460" w:rsidRDefault="00A15460">
      <w:pPr>
        <w:pStyle w:val="ConsPlusTitle"/>
        <w:jc w:val="center"/>
      </w:pPr>
      <w:r>
        <w:t>от 11 ноября 2014 г. N 516</w:t>
      </w:r>
    </w:p>
    <w:p w:rsidR="00A15460" w:rsidRDefault="00A15460">
      <w:pPr>
        <w:pStyle w:val="ConsPlusTitle"/>
        <w:jc w:val="center"/>
      </w:pPr>
    </w:p>
    <w:p w:rsidR="00A15460" w:rsidRDefault="00A15460">
      <w:pPr>
        <w:pStyle w:val="ConsPlusTitle"/>
        <w:jc w:val="center"/>
      </w:pPr>
      <w:r>
        <w:t>ОБ УТВЕРЖДЕНИИ ПОРЯДКА ПРЕДОСТАВЛЕНИЯ СУБЪЕКТАМ МАЛОГО</w:t>
      </w:r>
    </w:p>
    <w:p w:rsidR="00A15460" w:rsidRDefault="00A15460">
      <w:pPr>
        <w:pStyle w:val="ConsPlusTitle"/>
        <w:jc w:val="center"/>
      </w:pPr>
      <w:r>
        <w:t>И СРЕДНЕГО ПРЕДПРИНИМАТЕЛЬСТВА СУБСИДИЙ ДЛЯ ВОЗМЕЩЕНИЯ ЧАСТИ</w:t>
      </w:r>
    </w:p>
    <w:p w:rsidR="00A15460" w:rsidRDefault="00A15460">
      <w:pPr>
        <w:pStyle w:val="ConsPlusTitle"/>
        <w:jc w:val="center"/>
      </w:pPr>
      <w:r>
        <w:t>ЗАТРАТ, СВЯЗАННЫХ С УЧАСТИЕМ В ВЫСТАВОЧНО-ЯРМАРОЧНЫХ</w:t>
      </w:r>
    </w:p>
    <w:p w:rsidR="00A15460" w:rsidRDefault="00A15460">
      <w:pPr>
        <w:pStyle w:val="ConsPlusTitle"/>
        <w:jc w:val="center"/>
      </w:pPr>
      <w:r>
        <w:t>МЕРОПРИЯТИЯХ, В РАМКАХ ГОСУДАРСТВЕННОЙ ПРОГРАММЫ</w:t>
      </w:r>
    </w:p>
    <w:p w:rsidR="00A15460" w:rsidRDefault="00A15460">
      <w:pPr>
        <w:pStyle w:val="ConsPlusTitle"/>
        <w:jc w:val="center"/>
      </w:pPr>
      <w:r>
        <w:t>ЛЕНИНГРАДСКОЙ ОБЛАСТИ "СТИМУЛИРОВАНИЕ ЭКОНОМИЧЕСКОЙ</w:t>
      </w:r>
    </w:p>
    <w:p w:rsidR="00A15460" w:rsidRDefault="00A15460">
      <w:pPr>
        <w:pStyle w:val="ConsPlusTitle"/>
        <w:jc w:val="center"/>
      </w:pPr>
      <w:r>
        <w:t>АКТИВНОСТИ ЛЕНИНГРАДСКОЙ ОБЛАСТИ"</w:t>
      </w:r>
    </w:p>
    <w:p w:rsidR="00A15460" w:rsidRDefault="00A1546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15460">
        <w:tc>
          <w:tcPr>
            <w:tcW w:w="60" w:type="dxa"/>
            <w:tcBorders>
              <w:top w:val="nil"/>
              <w:left w:val="nil"/>
              <w:bottom w:val="nil"/>
              <w:right w:val="nil"/>
            </w:tcBorders>
            <w:shd w:val="clear" w:color="auto" w:fill="CED3F1"/>
            <w:tcMar>
              <w:top w:w="0" w:type="dxa"/>
              <w:left w:w="0" w:type="dxa"/>
              <w:bottom w:w="0" w:type="dxa"/>
              <w:right w:w="0" w:type="dxa"/>
            </w:tcMar>
          </w:tcPr>
          <w:p w:rsidR="00A15460" w:rsidRDefault="00A1546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15460" w:rsidRDefault="00A1546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15460" w:rsidRDefault="00A15460">
            <w:pPr>
              <w:pStyle w:val="ConsPlusNormal"/>
              <w:jc w:val="center"/>
            </w:pPr>
            <w:r>
              <w:rPr>
                <w:color w:val="392C69"/>
              </w:rPr>
              <w:t>Список изменяющих документов</w:t>
            </w:r>
          </w:p>
          <w:p w:rsidR="00A15460" w:rsidRDefault="00A15460">
            <w:pPr>
              <w:pStyle w:val="ConsPlusNormal"/>
              <w:jc w:val="center"/>
            </w:pPr>
            <w:r>
              <w:rPr>
                <w:color w:val="392C69"/>
              </w:rPr>
              <w:t>(в ред. Постановлений Правительства Ленинградской области</w:t>
            </w:r>
          </w:p>
          <w:p w:rsidR="00A15460" w:rsidRDefault="00A15460">
            <w:pPr>
              <w:pStyle w:val="ConsPlusNormal"/>
              <w:jc w:val="center"/>
            </w:pPr>
            <w:r>
              <w:rPr>
                <w:color w:val="392C69"/>
              </w:rPr>
              <w:t xml:space="preserve">от 13.07.2015 </w:t>
            </w:r>
            <w:hyperlink r:id="rId5">
              <w:r>
                <w:rPr>
                  <w:color w:val="0000FF"/>
                </w:rPr>
                <w:t>N 265</w:t>
              </w:r>
            </w:hyperlink>
            <w:r>
              <w:rPr>
                <w:color w:val="392C69"/>
              </w:rPr>
              <w:t xml:space="preserve">, от 14.09.2016 </w:t>
            </w:r>
            <w:hyperlink r:id="rId6">
              <w:r>
                <w:rPr>
                  <w:color w:val="0000FF"/>
                </w:rPr>
                <w:t>N 352</w:t>
              </w:r>
            </w:hyperlink>
            <w:r>
              <w:rPr>
                <w:color w:val="392C69"/>
              </w:rPr>
              <w:t xml:space="preserve">, от 27.04.2017 </w:t>
            </w:r>
            <w:hyperlink r:id="rId7">
              <w:r>
                <w:rPr>
                  <w:color w:val="0000FF"/>
                </w:rPr>
                <w:t>N 129</w:t>
              </w:r>
            </w:hyperlink>
            <w:r>
              <w:rPr>
                <w:color w:val="392C69"/>
              </w:rPr>
              <w:t>,</w:t>
            </w:r>
          </w:p>
          <w:p w:rsidR="00A15460" w:rsidRDefault="00A15460">
            <w:pPr>
              <w:pStyle w:val="ConsPlusNormal"/>
              <w:jc w:val="center"/>
            </w:pPr>
            <w:r>
              <w:rPr>
                <w:color w:val="392C69"/>
              </w:rPr>
              <w:t xml:space="preserve">от 17.04.2018 </w:t>
            </w:r>
            <w:hyperlink r:id="rId8">
              <w:r>
                <w:rPr>
                  <w:color w:val="0000FF"/>
                </w:rPr>
                <w:t>N 138</w:t>
              </w:r>
            </w:hyperlink>
            <w:r>
              <w:rPr>
                <w:color w:val="392C69"/>
              </w:rPr>
              <w:t xml:space="preserve">, от 19.07.2018 </w:t>
            </w:r>
            <w:hyperlink r:id="rId9">
              <w:r>
                <w:rPr>
                  <w:color w:val="0000FF"/>
                </w:rPr>
                <w:t>N 258</w:t>
              </w:r>
            </w:hyperlink>
            <w:r>
              <w:rPr>
                <w:color w:val="392C69"/>
              </w:rPr>
              <w:t xml:space="preserve">, от 12.02.2019 </w:t>
            </w:r>
            <w:hyperlink r:id="rId10">
              <w:r>
                <w:rPr>
                  <w:color w:val="0000FF"/>
                </w:rPr>
                <w:t>N 42</w:t>
              </w:r>
            </w:hyperlink>
            <w:r>
              <w:rPr>
                <w:color w:val="392C69"/>
              </w:rPr>
              <w:t>,</w:t>
            </w:r>
          </w:p>
          <w:p w:rsidR="00A15460" w:rsidRDefault="00A15460">
            <w:pPr>
              <w:pStyle w:val="ConsPlusNormal"/>
              <w:jc w:val="center"/>
            </w:pPr>
            <w:r>
              <w:rPr>
                <w:color w:val="392C69"/>
              </w:rPr>
              <w:t xml:space="preserve">от 11.06.2019 </w:t>
            </w:r>
            <w:hyperlink r:id="rId11">
              <w:r>
                <w:rPr>
                  <w:color w:val="0000FF"/>
                </w:rPr>
                <w:t>N 279</w:t>
              </w:r>
            </w:hyperlink>
            <w:r>
              <w:rPr>
                <w:color w:val="392C69"/>
              </w:rPr>
              <w:t xml:space="preserve">, от 06.04.2020 </w:t>
            </w:r>
            <w:hyperlink r:id="rId12">
              <w:r>
                <w:rPr>
                  <w:color w:val="0000FF"/>
                </w:rPr>
                <w:t>N 174</w:t>
              </w:r>
            </w:hyperlink>
            <w:r>
              <w:rPr>
                <w:color w:val="392C69"/>
              </w:rPr>
              <w:t xml:space="preserve">, от 22.04.2020 </w:t>
            </w:r>
            <w:hyperlink r:id="rId13">
              <w:r>
                <w:rPr>
                  <w:color w:val="0000FF"/>
                </w:rPr>
                <w:t>N 223</w:t>
              </w:r>
            </w:hyperlink>
            <w:r>
              <w:rPr>
                <w:color w:val="392C69"/>
              </w:rPr>
              <w:t>,</w:t>
            </w:r>
          </w:p>
          <w:p w:rsidR="00A15460" w:rsidRDefault="00A15460">
            <w:pPr>
              <w:pStyle w:val="ConsPlusNormal"/>
              <w:jc w:val="center"/>
            </w:pPr>
            <w:r>
              <w:rPr>
                <w:color w:val="392C69"/>
              </w:rPr>
              <w:t xml:space="preserve">от 30.12.2020 </w:t>
            </w:r>
            <w:hyperlink r:id="rId14">
              <w:r>
                <w:rPr>
                  <w:color w:val="0000FF"/>
                </w:rPr>
                <w:t>N 905</w:t>
              </w:r>
            </w:hyperlink>
            <w:r>
              <w:rPr>
                <w:color w:val="392C69"/>
              </w:rPr>
              <w:t xml:space="preserve">, от 14.04.2021 </w:t>
            </w:r>
            <w:hyperlink r:id="rId15">
              <w:r>
                <w:rPr>
                  <w:color w:val="0000FF"/>
                </w:rPr>
                <w:t>N 198</w:t>
              </w:r>
            </w:hyperlink>
            <w:r>
              <w:rPr>
                <w:color w:val="392C69"/>
              </w:rPr>
              <w:t xml:space="preserve">, от 31.05.2021 </w:t>
            </w:r>
            <w:hyperlink r:id="rId16">
              <w:r>
                <w:rPr>
                  <w:color w:val="0000FF"/>
                </w:rPr>
                <w:t>N 336</w:t>
              </w:r>
            </w:hyperlink>
            <w:r>
              <w:rPr>
                <w:color w:val="392C69"/>
              </w:rPr>
              <w:t>,</w:t>
            </w:r>
          </w:p>
          <w:p w:rsidR="00A15460" w:rsidRDefault="00A15460">
            <w:pPr>
              <w:pStyle w:val="ConsPlusNormal"/>
              <w:jc w:val="center"/>
            </w:pPr>
            <w:r>
              <w:rPr>
                <w:color w:val="392C69"/>
              </w:rPr>
              <w:t xml:space="preserve">от 17.06.2022 </w:t>
            </w:r>
            <w:hyperlink r:id="rId17">
              <w:r>
                <w:rPr>
                  <w:color w:val="0000FF"/>
                </w:rPr>
                <w:t>N 400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15460" w:rsidRDefault="00A15460">
            <w:pPr>
              <w:pStyle w:val="ConsPlusNormal"/>
            </w:pPr>
          </w:p>
        </w:tc>
      </w:tr>
    </w:tbl>
    <w:p w:rsidR="00A15460" w:rsidRDefault="00A15460">
      <w:pPr>
        <w:pStyle w:val="ConsPlusNormal"/>
        <w:jc w:val="center"/>
      </w:pPr>
    </w:p>
    <w:p w:rsidR="00A15460" w:rsidRDefault="00A15460">
      <w:pPr>
        <w:pStyle w:val="ConsPlusNormal"/>
        <w:ind w:firstLine="540"/>
        <w:jc w:val="both"/>
      </w:pPr>
      <w:r>
        <w:t xml:space="preserve">В соответствии со </w:t>
      </w:r>
      <w:hyperlink r:id="rId18">
        <w:r>
          <w:rPr>
            <w:color w:val="0000FF"/>
          </w:rPr>
          <w:t>статьями 78</w:t>
        </w:r>
      </w:hyperlink>
      <w:r>
        <w:t xml:space="preserve"> и </w:t>
      </w:r>
      <w:hyperlink r:id="rId19">
        <w:r>
          <w:rPr>
            <w:color w:val="0000FF"/>
          </w:rPr>
          <w:t>78.1</w:t>
        </w:r>
      </w:hyperlink>
      <w:r>
        <w:t xml:space="preserve"> Бюджетного кодекса Российской Федерации, в целях реализации основного </w:t>
      </w:r>
      <w:hyperlink r:id="rId20">
        <w:r>
          <w:rPr>
            <w:color w:val="0000FF"/>
          </w:rPr>
          <w:t>мероприятия</w:t>
        </w:r>
      </w:hyperlink>
      <w:r>
        <w:t xml:space="preserve"> "Формирование рыночных ниш для малого и среднего предпринимательства и развитие конкуренции на локальных рынках" подпрограммы "Развитие малого, среднего предпринимательства и потребительского рынка Ленинградской области" государственной программы Ленинградской области "Стимулирование экономической активности Ленинградской области", утвержденной постановлением Правительства Ленинградской области от 14 ноября 2013 года N 394, Правительство Ленинградской области постановляет:</w:t>
      </w:r>
    </w:p>
    <w:p w:rsidR="00A15460" w:rsidRDefault="00A15460">
      <w:pPr>
        <w:pStyle w:val="ConsPlusNormal"/>
        <w:jc w:val="both"/>
      </w:pPr>
      <w:r>
        <w:t xml:space="preserve">(в ред. Постановлений Правительства Ленинградской области от 17.04.2018 </w:t>
      </w:r>
      <w:hyperlink r:id="rId21">
        <w:r>
          <w:rPr>
            <w:color w:val="0000FF"/>
          </w:rPr>
          <w:t>N 138</w:t>
        </w:r>
      </w:hyperlink>
      <w:r>
        <w:t xml:space="preserve">, от 31.05.2021 </w:t>
      </w:r>
      <w:hyperlink r:id="rId22">
        <w:r>
          <w:rPr>
            <w:color w:val="0000FF"/>
          </w:rPr>
          <w:t>N 336</w:t>
        </w:r>
      </w:hyperlink>
      <w:r>
        <w:t>)</w:t>
      </w:r>
    </w:p>
    <w:p w:rsidR="00A15460" w:rsidRDefault="00A15460">
      <w:pPr>
        <w:pStyle w:val="ConsPlusNormal"/>
        <w:ind w:firstLine="540"/>
        <w:jc w:val="both"/>
      </w:pPr>
    </w:p>
    <w:p w:rsidR="00A15460" w:rsidRDefault="00A15460">
      <w:pPr>
        <w:pStyle w:val="ConsPlusNormal"/>
        <w:ind w:firstLine="540"/>
        <w:jc w:val="both"/>
      </w:pPr>
      <w:r>
        <w:t xml:space="preserve">1. Утвердить прилагаемый </w:t>
      </w:r>
      <w:hyperlink w:anchor="P42">
        <w:r>
          <w:rPr>
            <w:color w:val="0000FF"/>
          </w:rPr>
          <w:t>Порядок</w:t>
        </w:r>
      </w:hyperlink>
      <w:r>
        <w:t xml:space="preserve"> предоставления субъектам малого и среднего предпринимательства субсидий для возмещения части затрат, связанных с участием в выставочно-ярмарочных мероприятиях, в рамках государственной программы Ленинградской области "Стимулирование экономической активности Ленинградской области".</w:t>
      </w:r>
    </w:p>
    <w:p w:rsidR="00A15460" w:rsidRDefault="00A15460">
      <w:pPr>
        <w:pStyle w:val="ConsPlusNormal"/>
        <w:jc w:val="both"/>
      </w:pPr>
      <w:r>
        <w:t xml:space="preserve">(в ред. </w:t>
      </w:r>
      <w:hyperlink r:id="rId23">
        <w:r>
          <w:rPr>
            <w:color w:val="0000FF"/>
          </w:rPr>
          <w:t>Постановления</w:t>
        </w:r>
      </w:hyperlink>
      <w:r>
        <w:t xml:space="preserve"> Правительства Ленинградской области от 17.04.2018 N 138)</w:t>
      </w:r>
    </w:p>
    <w:p w:rsidR="00A15460" w:rsidRDefault="00A15460">
      <w:pPr>
        <w:pStyle w:val="ConsPlusNormal"/>
        <w:spacing w:before="220"/>
        <w:ind w:firstLine="540"/>
        <w:jc w:val="both"/>
      </w:pPr>
      <w:r>
        <w:t>2. Настоящее постановление вступает в силу со дня официального опубликования.</w:t>
      </w:r>
    </w:p>
    <w:p w:rsidR="00A15460" w:rsidRDefault="00A15460">
      <w:pPr>
        <w:pStyle w:val="ConsPlusNormal"/>
        <w:spacing w:before="220"/>
        <w:ind w:firstLine="540"/>
        <w:jc w:val="both"/>
      </w:pPr>
      <w:r>
        <w:t>3. Контроль за исполнением постановления возложить на вице-губернатора Ленинградской области - председателя комитета экономического развития и инвестиционной деятельности Ялова Д.А.</w:t>
      </w:r>
    </w:p>
    <w:p w:rsidR="00A15460" w:rsidRDefault="00A15460">
      <w:pPr>
        <w:pStyle w:val="ConsPlusNormal"/>
        <w:ind w:firstLine="540"/>
        <w:jc w:val="both"/>
      </w:pPr>
    </w:p>
    <w:p w:rsidR="00A15460" w:rsidRDefault="00A15460">
      <w:pPr>
        <w:pStyle w:val="ConsPlusNormal"/>
        <w:jc w:val="right"/>
      </w:pPr>
      <w:r>
        <w:t>Первый вице-губернатор</w:t>
      </w:r>
    </w:p>
    <w:p w:rsidR="00A15460" w:rsidRDefault="00A15460">
      <w:pPr>
        <w:pStyle w:val="ConsPlusNormal"/>
        <w:jc w:val="right"/>
      </w:pPr>
      <w:r>
        <w:t>Ленинградской области</w:t>
      </w:r>
    </w:p>
    <w:p w:rsidR="00A15460" w:rsidRDefault="00A15460">
      <w:pPr>
        <w:pStyle w:val="ConsPlusNormal"/>
        <w:jc w:val="right"/>
      </w:pPr>
      <w:r>
        <w:t>К.Патраев</w:t>
      </w:r>
    </w:p>
    <w:p w:rsidR="00A15460" w:rsidRDefault="00A15460">
      <w:pPr>
        <w:pStyle w:val="ConsPlusNormal"/>
      </w:pPr>
    </w:p>
    <w:p w:rsidR="00A15460" w:rsidRDefault="00A15460">
      <w:pPr>
        <w:pStyle w:val="ConsPlusNormal"/>
      </w:pPr>
    </w:p>
    <w:p w:rsidR="00A15460" w:rsidRDefault="00A15460">
      <w:pPr>
        <w:pStyle w:val="ConsPlusNormal"/>
      </w:pPr>
    </w:p>
    <w:p w:rsidR="00A15460" w:rsidRDefault="00A15460">
      <w:pPr>
        <w:pStyle w:val="ConsPlusNormal"/>
      </w:pPr>
    </w:p>
    <w:p w:rsidR="00A15460" w:rsidRDefault="00A15460">
      <w:pPr>
        <w:pStyle w:val="ConsPlusNormal"/>
      </w:pPr>
    </w:p>
    <w:p w:rsidR="00A15460" w:rsidRDefault="00A15460">
      <w:pPr>
        <w:pStyle w:val="ConsPlusNormal"/>
        <w:jc w:val="right"/>
        <w:outlineLvl w:val="0"/>
      </w:pPr>
      <w:r>
        <w:t>УТВЕРЖДЕН</w:t>
      </w:r>
    </w:p>
    <w:p w:rsidR="00A15460" w:rsidRDefault="00A15460">
      <w:pPr>
        <w:pStyle w:val="ConsPlusNormal"/>
        <w:jc w:val="right"/>
      </w:pPr>
      <w:r>
        <w:t>постановлением Правительства</w:t>
      </w:r>
    </w:p>
    <w:p w:rsidR="00A15460" w:rsidRDefault="00A15460">
      <w:pPr>
        <w:pStyle w:val="ConsPlusNormal"/>
        <w:jc w:val="right"/>
      </w:pPr>
      <w:r>
        <w:t>Ленинградской области</w:t>
      </w:r>
    </w:p>
    <w:p w:rsidR="00A15460" w:rsidRDefault="00A15460">
      <w:pPr>
        <w:pStyle w:val="ConsPlusNormal"/>
        <w:jc w:val="right"/>
      </w:pPr>
      <w:r>
        <w:t>от 11.11.2014 N 516</w:t>
      </w:r>
    </w:p>
    <w:p w:rsidR="00A15460" w:rsidRDefault="00A15460">
      <w:pPr>
        <w:pStyle w:val="ConsPlusNormal"/>
        <w:jc w:val="right"/>
      </w:pPr>
      <w:r>
        <w:t>(приложение)</w:t>
      </w:r>
    </w:p>
    <w:p w:rsidR="00A15460" w:rsidRDefault="00A15460">
      <w:pPr>
        <w:pStyle w:val="ConsPlusNormal"/>
        <w:ind w:firstLine="540"/>
        <w:jc w:val="both"/>
      </w:pPr>
    </w:p>
    <w:p w:rsidR="00A15460" w:rsidRDefault="00A15460">
      <w:pPr>
        <w:pStyle w:val="ConsPlusTitle"/>
        <w:jc w:val="center"/>
      </w:pPr>
      <w:bookmarkStart w:id="0" w:name="P42"/>
      <w:bookmarkEnd w:id="0"/>
      <w:r>
        <w:t>ПОРЯДОК</w:t>
      </w:r>
    </w:p>
    <w:p w:rsidR="00A15460" w:rsidRDefault="00A15460">
      <w:pPr>
        <w:pStyle w:val="ConsPlusTitle"/>
        <w:jc w:val="center"/>
      </w:pPr>
      <w:r>
        <w:t>ПРЕДОСТАВЛЕНИЯ СУБЪЕКТАМ МАЛОГО И СРЕДНЕГО</w:t>
      </w:r>
    </w:p>
    <w:p w:rsidR="00A15460" w:rsidRDefault="00A15460">
      <w:pPr>
        <w:pStyle w:val="ConsPlusTitle"/>
        <w:jc w:val="center"/>
      </w:pPr>
      <w:r>
        <w:t>ПРЕДПРИНИМАТЕЛЬСТВА СУБСИДИЙ ДЛЯ ВОЗМЕЩЕНИЯ ЧАСТИ ЗАТРАТ,</w:t>
      </w:r>
    </w:p>
    <w:p w:rsidR="00A15460" w:rsidRDefault="00A15460">
      <w:pPr>
        <w:pStyle w:val="ConsPlusTitle"/>
        <w:jc w:val="center"/>
      </w:pPr>
      <w:r>
        <w:t>СВЯЗАННЫХ С УЧАСТИЕМ В ВЫСТАВОЧНО-ЯРМАРОЧНЫХ МЕРОПРИЯТИЯХ,</w:t>
      </w:r>
    </w:p>
    <w:p w:rsidR="00A15460" w:rsidRDefault="00A15460">
      <w:pPr>
        <w:pStyle w:val="ConsPlusTitle"/>
        <w:jc w:val="center"/>
      </w:pPr>
      <w:r>
        <w:t>В РАМКАХ ГОСУДАРСТВЕННОЙ ПРОГРАММЫ ЛЕНИНГРАДСКОЙ ОБЛАСТИ</w:t>
      </w:r>
    </w:p>
    <w:p w:rsidR="00A15460" w:rsidRDefault="00A15460">
      <w:pPr>
        <w:pStyle w:val="ConsPlusTitle"/>
        <w:jc w:val="center"/>
      </w:pPr>
      <w:r>
        <w:t>"СТИМУЛИРОВАНИЕ ЭКОНОМИЧЕСКОЙ АКТИВНОСТИ</w:t>
      </w:r>
    </w:p>
    <w:p w:rsidR="00A15460" w:rsidRDefault="00A15460">
      <w:pPr>
        <w:pStyle w:val="ConsPlusTitle"/>
        <w:jc w:val="center"/>
      </w:pPr>
      <w:r>
        <w:t>ЛЕНИНГРАДСКОЙ ОБЛАСТИ"</w:t>
      </w:r>
    </w:p>
    <w:p w:rsidR="00A15460" w:rsidRDefault="00A1546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15460">
        <w:tc>
          <w:tcPr>
            <w:tcW w:w="60" w:type="dxa"/>
            <w:tcBorders>
              <w:top w:val="nil"/>
              <w:left w:val="nil"/>
              <w:bottom w:val="nil"/>
              <w:right w:val="nil"/>
            </w:tcBorders>
            <w:shd w:val="clear" w:color="auto" w:fill="CED3F1"/>
            <w:tcMar>
              <w:top w:w="0" w:type="dxa"/>
              <w:left w:w="0" w:type="dxa"/>
              <w:bottom w:w="0" w:type="dxa"/>
              <w:right w:w="0" w:type="dxa"/>
            </w:tcMar>
          </w:tcPr>
          <w:p w:rsidR="00A15460" w:rsidRDefault="00A1546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15460" w:rsidRDefault="00A1546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15460" w:rsidRDefault="00A15460">
            <w:pPr>
              <w:pStyle w:val="ConsPlusNormal"/>
              <w:jc w:val="center"/>
            </w:pPr>
            <w:r>
              <w:rPr>
                <w:color w:val="392C69"/>
              </w:rPr>
              <w:t>Список изменяющих документов</w:t>
            </w:r>
          </w:p>
          <w:p w:rsidR="00A15460" w:rsidRDefault="00A15460">
            <w:pPr>
              <w:pStyle w:val="ConsPlusNormal"/>
              <w:jc w:val="center"/>
            </w:pPr>
            <w:r>
              <w:rPr>
                <w:color w:val="392C69"/>
              </w:rPr>
              <w:t>(в ред. Постановлений Правительства Ленинградской области</w:t>
            </w:r>
          </w:p>
          <w:p w:rsidR="00A15460" w:rsidRDefault="00A15460">
            <w:pPr>
              <w:pStyle w:val="ConsPlusNormal"/>
              <w:jc w:val="center"/>
            </w:pPr>
            <w:r>
              <w:rPr>
                <w:color w:val="392C69"/>
              </w:rPr>
              <w:t xml:space="preserve">от 31.05.2021 </w:t>
            </w:r>
            <w:hyperlink r:id="rId24">
              <w:r>
                <w:rPr>
                  <w:color w:val="0000FF"/>
                </w:rPr>
                <w:t>N 336</w:t>
              </w:r>
            </w:hyperlink>
            <w:r>
              <w:rPr>
                <w:color w:val="392C69"/>
              </w:rPr>
              <w:t xml:space="preserve">, от 17.06.2022 </w:t>
            </w:r>
            <w:hyperlink r:id="rId25">
              <w:r>
                <w:rPr>
                  <w:color w:val="0000FF"/>
                </w:rPr>
                <w:t>N 400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15460" w:rsidRDefault="00A15460">
            <w:pPr>
              <w:pStyle w:val="ConsPlusNormal"/>
            </w:pPr>
          </w:p>
        </w:tc>
      </w:tr>
    </w:tbl>
    <w:p w:rsidR="00A15460" w:rsidRDefault="00A15460">
      <w:pPr>
        <w:pStyle w:val="ConsPlusNormal"/>
      </w:pPr>
    </w:p>
    <w:p w:rsidR="00A15460" w:rsidRDefault="00A15460">
      <w:pPr>
        <w:pStyle w:val="ConsPlusTitle"/>
        <w:jc w:val="center"/>
        <w:outlineLvl w:val="1"/>
      </w:pPr>
      <w:r>
        <w:t>1. Общие положения</w:t>
      </w:r>
    </w:p>
    <w:p w:rsidR="00A15460" w:rsidRDefault="00A15460">
      <w:pPr>
        <w:pStyle w:val="ConsPlusNormal"/>
      </w:pPr>
    </w:p>
    <w:p w:rsidR="00A15460" w:rsidRDefault="00A15460">
      <w:pPr>
        <w:pStyle w:val="ConsPlusNormal"/>
        <w:ind w:firstLine="540"/>
        <w:jc w:val="both"/>
      </w:pPr>
      <w:r>
        <w:t xml:space="preserve">1.1. Настоящий Порядок устанавливает цели, условия и порядок предоставления субсидий из областного бюджета Ленинградской области (далее - областной бюджет) субъектам малого и среднего предпринимательства для возмещения части затрат, связанных с участием в выставочно-ярмарочных мероприятиях, в рамках </w:t>
      </w:r>
      <w:hyperlink r:id="rId26">
        <w:r>
          <w:rPr>
            <w:color w:val="0000FF"/>
          </w:rPr>
          <w:t>подпрограммы</w:t>
        </w:r>
      </w:hyperlink>
      <w:r>
        <w:t xml:space="preserve"> "Развитие малого, среднего предпринимательства и потребительского рынка Ленинградской области" государственной программы Ленинградской области "Стимулирование экономической активности Ленинградской области" (далее - субсидии), критерии отбора субъектов малого и среднего предпринимательства для предоставления субсидий, а также порядок возврата субсидий в случае нарушения условий их предоставления.</w:t>
      </w:r>
    </w:p>
    <w:p w:rsidR="00A15460" w:rsidRDefault="00A15460">
      <w:pPr>
        <w:pStyle w:val="ConsPlusNormal"/>
        <w:spacing w:before="220"/>
        <w:ind w:firstLine="540"/>
        <w:jc w:val="both"/>
      </w:pPr>
      <w:r>
        <w:t>1.2. В настоящем Порядке применяются следующие понятия:</w:t>
      </w:r>
    </w:p>
    <w:p w:rsidR="00A15460" w:rsidRDefault="00A15460">
      <w:pPr>
        <w:pStyle w:val="ConsPlusNormal"/>
        <w:spacing w:before="220"/>
        <w:ind w:firstLine="540"/>
        <w:jc w:val="both"/>
      </w:pPr>
      <w:r>
        <w:t>соискатели - субъекты малого и среднего предпринимательства, претендующие на получение субсидии;</w:t>
      </w:r>
    </w:p>
    <w:p w:rsidR="00A15460" w:rsidRDefault="00A15460">
      <w:pPr>
        <w:pStyle w:val="ConsPlusNormal"/>
        <w:spacing w:before="220"/>
        <w:ind w:firstLine="540"/>
        <w:jc w:val="both"/>
      </w:pPr>
      <w:r>
        <w:t xml:space="preserve">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Федеральным </w:t>
      </w:r>
      <w:hyperlink r:id="rId27">
        <w:r>
          <w:rPr>
            <w:color w:val="0000FF"/>
          </w:rPr>
          <w:t>законом</w:t>
        </w:r>
      </w:hyperlink>
      <w:r>
        <w:t xml:space="preserve"> от 24 июля 2007 года N 209-ФЗ "О развитии малого и среднего предпринимательства в Российской Федерации"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p w:rsidR="00A15460" w:rsidRDefault="00A15460">
      <w:pPr>
        <w:pStyle w:val="ConsPlusNormal"/>
        <w:spacing w:before="220"/>
        <w:ind w:firstLine="540"/>
        <w:jc w:val="both"/>
      </w:pPr>
      <w:r>
        <w:t xml:space="preserve">получатели субсидии - соискатели, признанные победителями отбора в соответствии с </w:t>
      </w:r>
      <w:hyperlink w:anchor="P149">
        <w:r>
          <w:rPr>
            <w:color w:val="0000FF"/>
          </w:rPr>
          <w:t>пунктом 2.14</w:t>
        </w:r>
      </w:hyperlink>
      <w:r>
        <w:t xml:space="preserve"> настоящего Порядка;</w:t>
      </w:r>
    </w:p>
    <w:p w:rsidR="00A15460" w:rsidRDefault="00A15460">
      <w:pPr>
        <w:pStyle w:val="ConsPlusNormal"/>
        <w:spacing w:before="220"/>
        <w:ind w:firstLine="540"/>
        <w:jc w:val="both"/>
      </w:pPr>
      <w:r>
        <w:t>выставочно-ярмарочные мероприятия - международные, межрегиональные, областные выставки, конференции, фестивали, чемпионаты, конкурсы, форумы, партнериаты, бизнес-встречи, ярмарки и другие мероприятия, направленные на развитие малого и(или) среднего предпринимательства, повышение уровня конкурентоспособности продукции субъектов малого и(или) среднего предпринимательства на внутреннем и внешнем рынках;</w:t>
      </w:r>
    </w:p>
    <w:p w:rsidR="00A15460" w:rsidRDefault="00A15460">
      <w:pPr>
        <w:pStyle w:val="ConsPlusNormal"/>
        <w:spacing w:before="220"/>
        <w:ind w:firstLine="540"/>
        <w:jc w:val="both"/>
      </w:pPr>
      <w:r>
        <w:t xml:space="preserve">инновационная деятельность - деятельность соискателя по созданию и использованию нового интеллектуального продукта и доведению новых оригинальных идей до реализации их в </w:t>
      </w:r>
      <w:r>
        <w:lastRenderedPageBreak/>
        <w:t>виде готового товара на рынке;</w:t>
      </w:r>
    </w:p>
    <w:p w:rsidR="00A15460" w:rsidRDefault="00A15460">
      <w:pPr>
        <w:pStyle w:val="ConsPlusNormal"/>
        <w:spacing w:before="220"/>
        <w:ind w:firstLine="540"/>
        <w:jc w:val="both"/>
      </w:pPr>
      <w:r>
        <w:t xml:space="preserve">депрессивные муниципальные образования - городские и(или) сельские поселения Ленинградской области, отнесенные в текущем финансовом году в соответствии с правовым актом Правительства Ленинградской области к категории депрессивных муниципальных образований Ленинградской области в целях реализации </w:t>
      </w:r>
      <w:hyperlink r:id="rId28">
        <w:r>
          <w:rPr>
            <w:color w:val="0000FF"/>
          </w:rPr>
          <w:t>подпрограммы</w:t>
        </w:r>
      </w:hyperlink>
      <w:r>
        <w:t xml:space="preserve"> "Развитие малого, среднего предпринимательства и потребительского рынка Ленинградской области" государственной программы Ленинградской области "Стимулирование экономической активности Ленинградской области", утвержденной постановлением Правительства Ленинградской области от 14 ноября 2013 года N 394 (далее - подпрограмма);</w:t>
      </w:r>
    </w:p>
    <w:p w:rsidR="00A15460" w:rsidRDefault="00A15460">
      <w:pPr>
        <w:pStyle w:val="ConsPlusNormal"/>
        <w:spacing w:before="220"/>
        <w:ind w:firstLine="540"/>
        <w:jc w:val="both"/>
      </w:pPr>
      <w:bookmarkStart w:id="1" w:name="P63"/>
      <w:bookmarkEnd w:id="1"/>
      <w:r>
        <w:t>приоритетные сферы развития малого и среднего предпринимательства Ленинградской области - производственная сфера, социально значимые отрасли (образование, социальная защита населения, здравоохранение, услуги по присмотру за детьми, дошкольное образование, физическая культура, спорт), общественное питание в учреждениях социальной сферы, деятельность в сфере сельского хозяйства, туризма, народных художественных промыслов, жилищно-коммунального хозяйства, предоставления бытовых услуг населению (за исключением услуг по ремонту и строительству жилья и других строений, парикмахерских услуг, косметических услуг, оказываемых на территориях городов Ленинградской области), информационно-коммуникационных технологий.</w:t>
      </w:r>
    </w:p>
    <w:p w:rsidR="00A15460" w:rsidRDefault="00A15460">
      <w:pPr>
        <w:pStyle w:val="ConsPlusNormal"/>
        <w:spacing w:before="220"/>
        <w:ind w:firstLine="540"/>
        <w:jc w:val="both"/>
      </w:pPr>
      <w:r>
        <w:t>1.3. Целью предоставления субсидии является достижение результатов подпрограммы, направленных на повышение конкурентоспособности субъектов малого и среднего предпринимательства, обеспечение социальной устойчивости и роста занятости населения посредством стимулирования субъектов малого и среднего предпринимательства к участию в выставочно-ярмарочных мероприятиях.</w:t>
      </w:r>
    </w:p>
    <w:p w:rsidR="00A15460" w:rsidRDefault="00A15460">
      <w:pPr>
        <w:pStyle w:val="ConsPlusNormal"/>
        <w:spacing w:before="220"/>
        <w:ind w:firstLine="540"/>
        <w:jc w:val="both"/>
      </w:pPr>
      <w:bookmarkStart w:id="2" w:name="P65"/>
      <w:bookmarkEnd w:id="2"/>
      <w:r>
        <w:t>1.4. Субсидии предоставляются для возмещения части затрат субъектов малого и среднего предпринимательства, связанных с уплатой регистрационных сборов, арендой выставочных площадей (в том числе с учетом особенностей расположения стендов) и выставочного оборудования, работами по изготовлению, монтажу и демонтажу стендов, арендой дополнительного оборудования (в том числе фризовые надписи), подключением к источникам электропитания, арендой костюмов и аксессуаров для участия в чемпионатах, конкурсах, транспортными расходами по доставке выставочных экспонатов, командировочными расходами в части транспортных расходов, расходов по проживанию представителей соискателей, расходами на оплату услуг переводчика, расходами на производство презентационных материалов, буклетов.</w:t>
      </w:r>
    </w:p>
    <w:p w:rsidR="00A15460" w:rsidRDefault="00A15460">
      <w:pPr>
        <w:pStyle w:val="ConsPlusNormal"/>
        <w:spacing w:before="220"/>
        <w:ind w:firstLine="540"/>
        <w:jc w:val="both"/>
      </w:pPr>
      <w:r>
        <w:t>В текущем финансовом году соискатель вправе возместить затраты, связанные с участием не более чем в трех выставочно-ярмарочных мероприятиях.</w:t>
      </w:r>
    </w:p>
    <w:p w:rsidR="00A15460" w:rsidRDefault="00A15460">
      <w:pPr>
        <w:pStyle w:val="ConsPlusNormal"/>
        <w:spacing w:before="220"/>
        <w:ind w:firstLine="540"/>
        <w:jc w:val="both"/>
      </w:pPr>
      <w:r>
        <w:t>1.5. Субсидии предоставляются в пределах бюджетных ассигнований, утвержденных в сводной бюджетной росписи областного бюджета на соответствующий финансовый год комитету по развитию малого, среднего бизнеса и потребительского рынка Ленинградской области (далее - Комитет) - главному распорядителю бюджетных средств, и доведенных лимитов бюджетных обязательств на текущий финансовый год.</w:t>
      </w:r>
    </w:p>
    <w:p w:rsidR="00A15460" w:rsidRDefault="00A15460">
      <w:pPr>
        <w:pStyle w:val="ConsPlusNormal"/>
        <w:spacing w:before="220"/>
        <w:ind w:firstLine="540"/>
        <w:jc w:val="both"/>
      </w:pPr>
      <w:bookmarkStart w:id="3" w:name="P68"/>
      <w:bookmarkEnd w:id="3"/>
      <w:r>
        <w:t xml:space="preserve">1.6. К категории получателей субсидий относятся субъекты малого и среднего предпринимательства, за исключением субъектов малого и среднего предпринимательства, указанных в </w:t>
      </w:r>
      <w:hyperlink r:id="rId29">
        <w:r>
          <w:rPr>
            <w:color w:val="0000FF"/>
          </w:rPr>
          <w:t>частях 3</w:t>
        </w:r>
      </w:hyperlink>
      <w:r>
        <w:t xml:space="preserve"> и </w:t>
      </w:r>
      <w:hyperlink r:id="rId30">
        <w:r>
          <w:rPr>
            <w:color w:val="0000FF"/>
          </w:rPr>
          <w:t>4 статьи 14</w:t>
        </w:r>
      </w:hyperlink>
      <w:r>
        <w:t xml:space="preserve"> Федерального закона от 24 июля 2007 года N 209-ФЗ "О развитии малого и среднего предпринимательства в Российской Федерации".</w:t>
      </w:r>
    </w:p>
    <w:p w:rsidR="00A15460" w:rsidRDefault="00A15460">
      <w:pPr>
        <w:pStyle w:val="ConsPlusNormal"/>
        <w:spacing w:before="220"/>
        <w:ind w:firstLine="540"/>
        <w:jc w:val="both"/>
      </w:pPr>
      <w:r>
        <w:t>Субсидии предоставляются получателям субсидий, соответствующим одновременно следующим критериям:</w:t>
      </w:r>
    </w:p>
    <w:p w:rsidR="00A15460" w:rsidRDefault="00A15460">
      <w:pPr>
        <w:pStyle w:val="ConsPlusNormal"/>
        <w:spacing w:before="220"/>
        <w:ind w:firstLine="540"/>
        <w:jc w:val="both"/>
      </w:pPr>
      <w:r>
        <w:lastRenderedPageBreak/>
        <w:t>осуществляющим деятельность на территории Ленинградской области;</w:t>
      </w:r>
    </w:p>
    <w:p w:rsidR="00A15460" w:rsidRDefault="00A15460">
      <w:pPr>
        <w:pStyle w:val="ConsPlusNormal"/>
        <w:spacing w:before="220"/>
        <w:ind w:firstLine="540"/>
        <w:jc w:val="both"/>
      </w:pPr>
      <w:r>
        <w:t>состоящим на налоговом учете в территориальных налоговых органах Ленинградской области.</w:t>
      </w:r>
    </w:p>
    <w:p w:rsidR="00A15460" w:rsidRDefault="00A15460">
      <w:pPr>
        <w:pStyle w:val="ConsPlusNormal"/>
        <w:spacing w:before="220"/>
        <w:ind w:firstLine="540"/>
        <w:jc w:val="both"/>
      </w:pPr>
      <w:bookmarkStart w:id="4" w:name="P72"/>
      <w:bookmarkEnd w:id="4"/>
      <w:r>
        <w:t>1.7. Получатели субсидии определяются по итогам отбора. Способом отбора является запрос заявок, который проводится на основании заявок, направленных соискателями для участия в отборе, исходя из соответствия соискателя категориям и критериям отбора и очередности поступления заявок на участие в отборе.</w:t>
      </w:r>
    </w:p>
    <w:p w:rsidR="00A15460" w:rsidRDefault="00A15460">
      <w:pPr>
        <w:pStyle w:val="ConsPlusNormal"/>
        <w:spacing w:before="220"/>
        <w:ind w:firstLine="540"/>
        <w:jc w:val="both"/>
      </w:pPr>
      <w:r>
        <w:t>1.8. Сведения о субсидии подлежат размещению на едином портале бюджетной системы Российской Федерации в информационно-телекоммуникационной сети "Интернет" (в разделе единого портала) при формировании проекта областного закона об областном бюджете (проекта областного закона о внесении изменений в областной закон об областном бюджете) при наличии технической возможности.</w:t>
      </w:r>
    </w:p>
    <w:p w:rsidR="00A15460" w:rsidRDefault="00A15460">
      <w:pPr>
        <w:pStyle w:val="ConsPlusNormal"/>
        <w:jc w:val="center"/>
      </w:pPr>
    </w:p>
    <w:p w:rsidR="00A15460" w:rsidRDefault="00A15460">
      <w:pPr>
        <w:pStyle w:val="ConsPlusTitle"/>
        <w:jc w:val="center"/>
        <w:outlineLvl w:val="1"/>
      </w:pPr>
      <w:r>
        <w:t>2. Порядок проведения отбора</w:t>
      </w:r>
    </w:p>
    <w:p w:rsidR="00A15460" w:rsidRDefault="00A15460">
      <w:pPr>
        <w:pStyle w:val="ConsPlusNormal"/>
        <w:jc w:val="center"/>
      </w:pPr>
    </w:p>
    <w:p w:rsidR="00A15460" w:rsidRDefault="00A15460">
      <w:pPr>
        <w:pStyle w:val="ConsPlusNormal"/>
        <w:ind w:firstLine="540"/>
        <w:jc w:val="both"/>
      </w:pPr>
      <w:r>
        <w:t>2.1. Комитет создает комиссию для проведения отбора (далее - комиссия). Персональный состав комиссии утверждается правовым актом Комитета.</w:t>
      </w:r>
    </w:p>
    <w:p w:rsidR="00A15460" w:rsidRDefault="00A15460">
      <w:pPr>
        <w:pStyle w:val="ConsPlusNormal"/>
        <w:spacing w:before="220"/>
        <w:ind w:firstLine="540"/>
        <w:jc w:val="both"/>
      </w:pPr>
      <w:r>
        <w:t>В состав комиссии входят лица, замещающие должности государственной гражданской службы в Комитете, по согласованию представители государственного казенного учреждения Ленинградской области "Ленинградский областной центр поддержки предпринимательства" (далее - учреждение), Союза "Ленинградская областная торгово-промышленная палата" и действующих на территории Ленинградской области подразделений общероссийских общественных объединений, в уставные цели которых входит содействие созданию условий для развития малого и среднего предпринимательства. Председателем комиссии является председатель Комитета, секретарем комиссии - представитель учреждения.</w:t>
      </w:r>
    </w:p>
    <w:p w:rsidR="00A15460" w:rsidRDefault="00A15460">
      <w:pPr>
        <w:pStyle w:val="ConsPlusNormal"/>
        <w:spacing w:before="220"/>
        <w:ind w:firstLine="540"/>
        <w:jc w:val="both"/>
      </w:pPr>
      <w:r>
        <w:t>Заседание комиссии созывается для рассмотрения заявок, представленных одним или более соискателями.</w:t>
      </w:r>
    </w:p>
    <w:p w:rsidR="00A15460" w:rsidRDefault="00A15460">
      <w:pPr>
        <w:pStyle w:val="ConsPlusNormal"/>
        <w:spacing w:before="220"/>
        <w:ind w:firstLine="540"/>
        <w:jc w:val="both"/>
      </w:pPr>
      <w:r>
        <w:t>Заседание комиссии правомочно, если на нем присутствует более половины членов комиссии.</w:t>
      </w:r>
    </w:p>
    <w:p w:rsidR="00A15460" w:rsidRDefault="00A15460">
      <w:pPr>
        <w:pStyle w:val="ConsPlusNormal"/>
        <w:spacing w:before="220"/>
        <w:ind w:firstLine="540"/>
        <w:jc w:val="both"/>
      </w:pPr>
      <w:r>
        <w:t>2.2. Комитет не менее чем за один рабочий день до начала приема заявок на участие в отборе размещает в информационно-телекоммуникационной сети "Интернет" на едином портале бюджетной системы Российской Федерации (при наличии технической возможности), а также на официальном сайте Комитета объявление о проведении отбора получателей субсидии (далее - объявление) с указанием:</w:t>
      </w:r>
    </w:p>
    <w:p w:rsidR="00A15460" w:rsidRDefault="00A15460">
      <w:pPr>
        <w:pStyle w:val="ConsPlusNormal"/>
        <w:spacing w:before="220"/>
        <w:ind w:firstLine="540"/>
        <w:jc w:val="both"/>
      </w:pPr>
      <w:r>
        <w:t>сроков проведения отбора (дата и время начала (окончания) подачи (приема) заявок участников отбора), которые не могут быть меньше 30 календарных дней, следующих за днем размещения объявления о проведении отбора;</w:t>
      </w:r>
    </w:p>
    <w:p w:rsidR="00A15460" w:rsidRDefault="00A15460">
      <w:pPr>
        <w:pStyle w:val="ConsPlusNormal"/>
        <w:spacing w:before="220"/>
        <w:ind w:firstLine="540"/>
        <w:jc w:val="both"/>
      </w:pPr>
      <w:r>
        <w:t>наименования, места нахождения, почтового адреса, адреса электронной почты Комитета;</w:t>
      </w:r>
    </w:p>
    <w:p w:rsidR="00A15460" w:rsidRDefault="00A15460">
      <w:pPr>
        <w:pStyle w:val="ConsPlusNormal"/>
        <w:spacing w:before="220"/>
        <w:ind w:firstLine="540"/>
        <w:jc w:val="both"/>
      </w:pPr>
      <w:r>
        <w:t>результатов предоставления субсидии;</w:t>
      </w:r>
    </w:p>
    <w:p w:rsidR="00A15460" w:rsidRDefault="00A15460">
      <w:pPr>
        <w:pStyle w:val="ConsPlusNormal"/>
        <w:spacing w:before="220"/>
        <w:ind w:firstLine="540"/>
        <w:jc w:val="both"/>
      </w:pPr>
      <w:r>
        <w:t>доменного имени, и(или) сетевого адреса, и(или) указателей страниц сайта в информационно-телекоммуникационной сети "Интернет", на котором обеспечивается проведение отбора (при наличии технической возможности);</w:t>
      </w:r>
    </w:p>
    <w:p w:rsidR="00A15460" w:rsidRDefault="00A15460">
      <w:pPr>
        <w:pStyle w:val="ConsPlusNormal"/>
        <w:spacing w:before="220"/>
        <w:ind w:firstLine="540"/>
        <w:jc w:val="both"/>
      </w:pPr>
      <w:r>
        <w:t>требований к соискателям и перечня документов, представляемых соискателями для подтверждения их соответствия указанным требованиям;</w:t>
      </w:r>
    </w:p>
    <w:p w:rsidR="00A15460" w:rsidRDefault="00A15460">
      <w:pPr>
        <w:pStyle w:val="ConsPlusNormal"/>
        <w:spacing w:before="220"/>
        <w:ind w:firstLine="540"/>
        <w:jc w:val="both"/>
      </w:pPr>
      <w:r>
        <w:lastRenderedPageBreak/>
        <w:t>порядка подачи заявок соискателями и требований, предъявляемых к форме и содержанию заявок, подаваемых соискателями;</w:t>
      </w:r>
    </w:p>
    <w:p w:rsidR="00A15460" w:rsidRDefault="00A15460">
      <w:pPr>
        <w:pStyle w:val="ConsPlusNormal"/>
        <w:spacing w:before="220"/>
        <w:ind w:firstLine="540"/>
        <w:jc w:val="both"/>
      </w:pPr>
      <w:r>
        <w:t>порядка отзыва заявок соискателями, порядка возврата заявок соискателей, определяющего в том числе основания для возврата заявок, порядка внесения изменений в заявки соискателями;</w:t>
      </w:r>
    </w:p>
    <w:p w:rsidR="00A15460" w:rsidRDefault="00A15460">
      <w:pPr>
        <w:pStyle w:val="ConsPlusNormal"/>
        <w:spacing w:before="220"/>
        <w:ind w:firstLine="540"/>
        <w:jc w:val="both"/>
      </w:pPr>
      <w:r>
        <w:t>правил рассмотрения и оценки заявок соискателей в соответствии с настоящим Порядком;</w:t>
      </w:r>
    </w:p>
    <w:p w:rsidR="00A15460" w:rsidRDefault="00A15460">
      <w:pPr>
        <w:pStyle w:val="ConsPlusNormal"/>
        <w:spacing w:before="220"/>
        <w:ind w:firstLine="540"/>
        <w:jc w:val="both"/>
      </w:pPr>
      <w:r>
        <w:t>порядка, даты начала и окончания предоставления соискателям разъяснений положений объявления о проведении отбора;</w:t>
      </w:r>
    </w:p>
    <w:p w:rsidR="00A15460" w:rsidRDefault="00A15460">
      <w:pPr>
        <w:pStyle w:val="ConsPlusNormal"/>
        <w:spacing w:before="220"/>
        <w:ind w:firstLine="540"/>
        <w:jc w:val="both"/>
      </w:pPr>
      <w:r>
        <w:t>срока, в течение которого победитель (победители) отбора должен (должны) подписать договор о предоставлении субсидии (далее - договор);</w:t>
      </w:r>
    </w:p>
    <w:p w:rsidR="00A15460" w:rsidRDefault="00A15460">
      <w:pPr>
        <w:pStyle w:val="ConsPlusNormal"/>
        <w:spacing w:before="220"/>
        <w:ind w:firstLine="540"/>
        <w:jc w:val="both"/>
      </w:pPr>
      <w:r>
        <w:t>условий признания победителя (победителей) отбора уклонившимся (уклонившимися) от заключения договора;</w:t>
      </w:r>
    </w:p>
    <w:p w:rsidR="00A15460" w:rsidRDefault="00A15460">
      <w:pPr>
        <w:pStyle w:val="ConsPlusNormal"/>
        <w:spacing w:before="220"/>
        <w:ind w:firstLine="540"/>
        <w:jc w:val="both"/>
      </w:pPr>
      <w:r>
        <w:t>даты размещения результатов отбора в информационно-телекоммуникационной сети "Интернет" на едином портале бюджетной системы Российской Федерации, а также при необходимости на официальном сайте Комитета, которая не может быть позднее 14-го календарного дня, следующего за днем определения победителя отбора.</w:t>
      </w:r>
    </w:p>
    <w:p w:rsidR="00A15460" w:rsidRDefault="00A15460">
      <w:pPr>
        <w:pStyle w:val="ConsPlusNormal"/>
        <w:spacing w:before="220"/>
        <w:ind w:firstLine="540"/>
        <w:jc w:val="both"/>
      </w:pPr>
      <w:r>
        <w:t>2.3. Разъяснение положений объявления может быть получено соискателем путем направления в Комитет соответствующего обращения.</w:t>
      </w:r>
    </w:p>
    <w:p w:rsidR="00A15460" w:rsidRDefault="00A15460">
      <w:pPr>
        <w:pStyle w:val="ConsPlusNormal"/>
        <w:spacing w:before="220"/>
        <w:ind w:firstLine="540"/>
        <w:jc w:val="both"/>
      </w:pPr>
      <w:r>
        <w:t>Разъяснение положений объявления осуществляется Комитетом в течение пяти рабочих ней со дня получения обращения. Обращение может быть направлено не позднее чем за пять рабочих дней до дня окончания срока приема заявок, указанного в объявлении.</w:t>
      </w:r>
    </w:p>
    <w:p w:rsidR="00A15460" w:rsidRDefault="00A15460">
      <w:pPr>
        <w:pStyle w:val="ConsPlusNormal"/>
        <w:spacing w:before="220"/>
        <w:ind w:firstLine="540"/>
        <w:jc w:val="both"/>
      </w:pPr>
      <w:bookmarkStart w:id="5" w:name="P96"/>
      <w:bookmarkEnd w:id="5"/>
      <w:r>
        <w:t>2.4. Соискатель на дату подачи заявки на получение субсидии должен соответствовать следующим требованиям:</w:t>
      </w:r>
    </w:p>
    <w:p w:rsidR="00A15460" w:rsidRDefault="00A15460">
      <w:pPr>
        <w:pStyle w:val="ConsPlusNormal"/>
        <w:spacing w:before="220"/>
        <w:ind w:firstLine="540"/>
        <w:jc w:val="both"/>
      </w:pPr>
      <w:r>
        <w:t xml:space="preserve">соответствие соискателя категории и критериям, установленным </w:t>
      </w:r>
      <w:hyperlink w:anchor="P68">
        <w:r>
          <w:rPr>
            <w:color w:val="0000FF"/>
          </w:rPr>
          <w:t>пунктом 1.6</w:t>
        </w:r>
      </w:hyperlink>
      <w:r>
        <w:t xml:space="preserve"> настоящего Порядка;</w:t>
      </w:r>
    </w:p>
    <w:p w:rsidR="00A15460" w:rsidRDefault="00A15460">
      <w:pPr>
        <w:pStyle w:val="ConsPlusNormal"/>
        <w:spacing w:before="220"/>
        <w:ind w:firstLine="540"/>
        <w:jc w:val="both"/>
      </w:pPr>
      <w:r>
        <w:t>отсутствие сведений о соискателе в реестре недобросовестных поставщиков;</w:t>
      </w:r>
    </w:p>
    <w:p w:rsidR="00A15460" w:rsidRDefault="00A15460">
      <w:pPr>
        <w:pStyle w:val="ConsPlusNormal"/>
        <w:spacing w:before="220"/>
        <w:ind w:firstLine="540"/>
        <w:jc w:val="both"/>
      </w:pPr>
      <w:r>
        <w:t>у соискателя должна отсутствовать просроченная задолженность по возврату в областной бюджет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Ленинградской областью;</w:t>
      </w:r>
    </w:p>
    <w:p w:rsidR="00A15460" w:rsidRDefault="00A15460">
      <w:pPr>
        <w:pStyle w:val="ConsPlusNormal"/>
        <w:spacing w:before="220"/>
        <w:ind w:firstLine="540"/>
        <w:jc w:val="both"/>
      </w:pPr>
      <w:r>
        <w:t>соискатели - юридические лица не должны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соискатели - индивидуальные предприниматели не должны прекратить деятельность в качестве индивидуального предпринимателя;</w:t>
      </w:r>
    </w:p>
    <w:p w:rsidR="00A15460" w:rsidRDefault="00A15460">
      <w:pPr>
        <w:pStyle w:val="ConsPlusNormal"/>
        <w:spacing w:before="220"/>
        <w:ind w:firstLine="540"/>
        <w:jc w:val="both"/>
      </w:pPr>
      <w:r>
        <w:t xml:space="preserve">соискатели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и(или) не предусматривающих раскрытия и предоставления информации при проведении финансовых </w:t>
      </w:r>
      <w:r>
        <w:lastRenderedPageBreak/>
        <w:t>операций (офшорные зоны), в совокупности превышает 50 процентов;</w:t>
      </w:r>
    </w:p>
    <w:p w:rsidR="00A15460" w:rsidRDefault="00A15460">
      <w:pPr>
        <w:pStyle w:val="ConsPlusNormal"/>
        <w:spacing w:before="220"/>
        <w:ind w:firstLine="540"/>
        <w:jc w:val="both"/>
      </w:pPr>
      <w:r>
        <w:t>соискатели не должны получать средства из областного бюджета в соответствии с иными нормативными правовыми актами на цели, установленные настоящим Порядком;</w:t>
      </w:r>
    </w:p>
    <w:p w:rsidR="00A15460" w:rsidRDefault="00A15460">
      <w:pPr>
        <w:pStyle w:val="ConsPlusNormal"/>
        <w:spacing w:before="220"/>
        <w:ind w:firstLine="540"/>
        <w:jc w:val="both"/>
      </w:pPr>
      <w:r>
        <w:t>у соискателя отсутствуют невыполненные обязательства перед Комитетом за три предшествующих года, в том числе нарушения порядка и условий оказания поддержки, нецелевое использование субсидии, непредставление сведений о хозяйственной деятельности;</w:t>
      </w:r>
    </w:p>
    <w:p w:rsidR="00A15460" w:rsidRDefault="00A15460">
      <w:pPr>
        <w:pStyle w:val="ConsPlusNormal"/>
        <w:spacing w:before="220"/>
        <w:ind w:firstLine="540"/>
        <w:jc w:val="both"/>
      </w:pPr>
      <w:r>
        <w:t xml:space="preserve">у соискателя на дату подачи заявки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 случае наличия указанная неисполненная обязанность должна быть погашена на дату заседания комиссии с представлением подтверждающих документов в порядке, определенном </w:t>
      </w:r>
      <w:hyperlink w:anchor="P122">
        <w:r>
          <w:rPr>
            <w:color w:val="0000FF"/>
          </w:rPr>
          <w:t>пунктом 2.7</w:t>
        </w:r>
      </w:hyperlink>
      <w:r>
        <w:t xml:space="preserve"> настоящего Порядка.</w:t>
      </w:r>
    </w:p>
    <w:p w:rsidR="00A15460" w:rsidRDefault="00A15460">
      <w:pPr>
        <w:pStyle w:val="ConsPlusNormal"/>
        <w:spacing w:before="220"/>
        <w:ind w:firstLine="540"/>
        <w:jc w:val="both"/>
      </w:pPr>
      <w:bookmarkStart w:id="6" w:name="P105"/>
      <w:bookmarkEnd w:id="6"/>
      <w:r>
        <w:t>2.5. Для участия в отборе соискатели представляют в Комитет заявку на получение субсидии (далее - заявка), в состав которой входят следующие документы (информационные материалы):</w:t>
      </w:r>
    </w:p>
    <w:p w:rsidR="00A15460" w:rsidRDefault="00A15460">
      <w:pPr>
        <w:pStyle w:val="ConsPlusNormal"/>
        <w:spacing w:before="220"/>
        <w:ind w:firstLine="540"/>
        <w:jc w:val="both"/>
      </w:pPr>
      <w:r>
        <w:t xml:space="preserve">1) </w:t>
      </w:r>
      <w:hyperlink w:anchor="P303">
        <w:r>
          <w:rPr>
            <w:color w:val="0000FF"/>
          </w:rPr>
          <w:t>заявление</w:t>
        </w:r>
      </w:hyperlink>
      <w:r>
        <w:t xml:space="preserve"> о предоставлении субсидии по форме согласно приложению к настоящему Порядку, содержащее согласие на публикацию (размещение) в информационно-телекоммуникационной сети "Интернет" информации об участнике отбора, о подаваемой участником отбора заявке, иной информации об участнике отбора, связанной с соответствующим отбором, а также согласие на обработку персональных данных;</w:t>
      </w:r>
    </w:p>
    <w:p w:rsidR="00A15460" w:rsidRDefault="00A15460">
      <w:pPr>
        <w:pStyle w:val="ConsPlusNormal"/>
        <w:spacing w:before="220"/>
        <w:ind w:firstLine="540"/>
        <w:jc w:val="both"/>
      </w:pPr>
      <w:r>
        <w:t>2) документы, подтверждающие произведенные затраты, связанные с участием в выставочно-ярмарочных мероприятиях:</w:t>
      </w:r>
    </w:p>
    <w:p w:rsidR="00A15460" w:rsidRDefault="00A15460">
      <w:pPr>
        <w:pStyle w:val="ConsPlusNormal"/>
        <w:spacing w:before="220"/>
        <w:ind w:firstLine="540"/>
        <w:jc w:val="both"/>
      </w:pPr>
      <w:r>
        <w:t>копия договора соискателя с организатором выставочно-ярмарочного мероприятия (представляется нотариально заверенная копия или копия, заверенная подписью и печатью (при наличии) соискателя, и оригинал для сличения);</w:t>
      </w:r>
    </w:p>
    <w:p w:rsidR="00A15460" w:rsidRDefault="00A15460">
      <w:pPr>
        <w:pStyle w:val="ConsPlusNormal"/>
        <w:spacing w:before="220"/>
        <w:ind w:firstLine="540"/>
        <w:jc w:val="both"/>
      </w:pPr>
      <w:r>
        <w:t>копия акта выполненных работ и(или) иного документа, подтверждающего оказание услуг (выполнение работ), по обеспечению участия в мероприятии по договору соискателя с организатором выставочно-ярмарочного мероприятия (представляются нотариально заверенная копия или копия, заверенная подписью и печатью (при наличии) соискателя, и оригинал для сличения);</w:t>
      </w:r>
    </w:p>
    <w:p w:rsidR="00A15460" w:rsidRDefault="00A15460">
      <w:pPr>
        <w:pStyle w:val="ConsPlusNormal"/>
        <w:spacing w:before="220"/>
        <w:ind w:firstLine="540"/>
        <w:jc w:val="both"/>
      </w:pPr>
      <w:r>
        <w:t>фотоотчет соискателя с места проведения выставочно-ярмарочного мероприятия, подтверждающий факт участия в мероприятии;</w:t>
      </w:r>
    </w:p>
    <w:p w:rsidR="00A15460" w:rsidRDefault="00A15460">
      <w:pPr>
        <w:pStyle w:val="ConsPlusNormal"/>
        <w:spacing w:before="220"/>
        <w:ind w:firstLine="540"/>
        <w:jc w:val="both"/>
      </w:pPr>
      <w:r>
        <w:t>копии платежных поручений и(или) копии иных платежных документов, заверенные подписью и печатью (при наличии) соискателя, а также копии первичных документов, заверенные подписью и печатью (при наличии) соискателя, подтверждающих затраты, произведенные не ранее года, предшествующего дате подачи заявки, связанные с участием в выставочно-ярмарочных мероприятиях;</w:t>
      </w:r>
    </w:p>
    <w:p w:rsidR="00A15460" w:rsidRDefault="00A15460">
      <w:pPr>
        <w:pStyle w:val="ConsPlusNormal"/>
        <w:spacing w:before="220"/>
        <w:ind w:firstLine="540"/>
        <w:jc w:val="both"/>
      </w:pPr>
      <w:r>
        <w:t>копия приказа о направлении работника в командировку, заверенная подписью и печатью (при наличии) соискателя (в случае если имели место затраты на проживание и проезд).</w:t>
      </w:r>
    </w:p>
    <w:p w:rsidR="00A15460" w:rsidRDefault="00A15460">
      <w:pPr>
        <w:pStyle w:val="ConsPlusNormal"/>
        <w:spacing w:before="220"/>
        <w:ind w:firstLine="540"/>
        <w:jc w:val="both"/>
      </w:pPr>
      <w:bookmarkStart w:id="7" w:name="P113"/>
      <w:bookmarkEnd w:id="7"/>
      <w:r>
        <w:t xml:space="preserve">2.6. Дополнительно соискатель для начисления баллов, предусмотренных </w:t>
      </w:r>
      <w:hyperlink w:anchor="P198">
        <w:r>
          <w:rPr>
            <w:color w:val="0000FF"/>
          </w:rPr>
          <w:t>пунктом 3.4</w:t>
        </w:r>
      </w:hyperlink>
      <w:r>
        <w:t xml:space="preserve"> настоящего Порядка, может представить следующие документы:</w:t>
      </w:r>
    </w:p>
    <w:p w:rsidR="00A15460" w:rsidRDefault="00A15460">
      <w:pPr>
        <w:pStyle w:val="ConsPlusNormal"/>
        <w:spacing w:before="220"/>
        <w:ind w:firstLine="540"/>
        <w:jc w:val="both"/>
      </w:pPr>
      <w:r>
        <w:t>копии договоров о поставке продукции, заключенных в результате участия в выставочно-ярмарочном мероприятии (при наличии) (представляются нотариально заверенные копии или копии, заверенные подписью и печатью (при наличии) соискателя, и оригиналы для сличения);</w:t>
      </w:r>
    </w:p>
    <w:p w:rsidR="00A15460" w:rsidRDefault="00A15460">
      <w:pPr>
        <w:pStyle w:val="ConsPlusNormal"/>
        <w:spacing w:before="220"/>
        <w:ind w:firstLine="540"/>
        <w:jc w:val="both"/>
      </w:pPr>
      <w:r>
        <w:lastRenderedPageBreak/>
        <w:t>копия энергетического паспорта, составленного по результатам энергетического обследования, и копии документов, подтверждающих проведение мероприятий по снижению энергетических издержек (заверенные подписью и печатью (при наличии) соискателя);</w:t>
      </w:r>
    </w:p>
    <w:p w:rsidR="00A15460" w:rsidRDefault="00A15460">
      <w:pPr>
        <w:pStyle w:val="ConsPlusNormal"/>
        <w:spacing w:before="220"/>
        <w:ind w:firstLine="540"/>
        <w:jc w:val="both"/>
      </w:pPr>
      <w:r>
        <w:t>справка о среднесписочной численности инвалидов в среднесписочной численности работников за три месяца, предшествующих дате подачи заявки, при наличии работников-инвалидов в штате предприятия, работников-инвалидов - внешних совместителей, работников-инвалидов, выполнявших работы по договорам гражданско-правового характера, заверенная подписью и печатью (при наличии) соискателя;</w:t>
      </w:r>
    </w:p>
    <w:p w:rsidR="00A15460" w:rsidRDefault="00A15460">
      <w:pPr>
        <w:pStyle w:val="ConsPlusNormal"/>
        <w:spacing w:before="220"/>
        <w:ind w:firstLine="540"/>
        <w:jc w:val="both"/>
      </w:pPr>
      <w:r>
        <w:t>копии сведений по форме статистического наблюдения за отчетный период, предшествующий году обращения за субсидией, если соискатель осуществляет инновационную деятельность (представляются нотариально заверенные копии или копии, заверенные подписью и печатью (при наличии) соискателя, и оригиналы для сличения):</w:t>
      </w:r>
    </w:p>
    <w:p w:rsidR="00A15460" w:rsidRDefault="00A15460">
      <w:pPr>
        <w:pStyle w:val="ConsPlusNormal"/>
        <w:spacing w:before="220"/>
        <w:ind w:firstLine="540"/>
        <w:jc w:val="both"/>
      </w:pPr>
      <w:r>
        <w:t>для субъектов среднего предпринимательства (юридических лиц) - по форме N 4 "Сведения об инновационной деятельности организации" (при наличии),</w:t>
      </w:r>
    </w:p>
    <w:p w:rsidR="00A15460" w:rsidRDefault="00A15460">
      <w:pPr>
        <w:pStyle w:val="ConsPlusNormal"/>
        <w:spacing w:before="220"/>
        <w:ind w:firstLine="540"/>
        <w:jc w:val="both"/>
      </w:pPr>
      <w:r>
        <w:t>для субъектов малого предпринимательства (юридических лиц) (кроме микропредприятий) - по форме N 2-МП инновация "Сведения о технологических инновациях малого предприятия" (при наличии),</w:t>
      </w:r>
    </w:p>
    <w:p w:rsidR="00A15460" w:rsidRDefault="00A15460">
      <w:pPr>
        <w:pStyle w:val="ConsPlusNormal"/>
        <w:spacing w:before="220"/>
        <w:ind w:firstLine="540"/>
        <w:jc w:val="both"/>
      </w:pPr>
      <w:r>
        <w:t>для индивидуальных предпринимателей и микропредприятий - справка в произвольной форме с перечислением конкретных видов осуществляемой инновационной деятельности с указанием наличия завершенных инноваций, то есть внедренных на рынке новых или подвергавшихся значительным технологическим изменениям и усовершенствованию продуктов, услуг или методов их производства (передачи), внедренных в практику новых или значительно усовершенствованных производственных процессов, новых или значительно улучшенных способов маркетинга, организационных и управленческих изменений (при наличии);</w:t>
      </w:r>
    </w:p>
    <w:p w:rsidR="00A15460" w:rsidRDefault="00A15460">
      <w:pPr>
        <w:pStyle w:val="ConsPlusNormal"/>
        <w:spacing w:before="220"/>
        <w:ind w:firstLine="540"/>
        <w:jc w:val="both"/>
      </w:pPr>
      <w:r>
        <w:t>копии документов, подтверждающих осуществление соискателем внешнеэкономической деятельности, направленной на экспорт товаров (работ, услуг), - копии действующих договоров, заверенные подписью и печатью (при наличии) соискателя. Документы представляются в случае, если соискатель осуществляет внешнеэкономическую деятельность, направленную на экспорт товаров (работ, услуг).</w:t>
      </w:r>
    </w:p>
    <w:p w:rsidR="00A15460" w:rsidRDefault="00A15460">
      <w:pPr>
        <w:pStyle w:val="ConsPlusNormal"/>
        <w:spacing w:before="220"/>
        <w:ind w:firstLine="540"/>
        <w:jc w:val="both"/>
      </w:pPr>
      <w:bookmarkStart w:id="8" w:name="P122"/>
      <w:bookmarkEnd w:id="8"/>
      <w:r>
        <w:t>2.7. При приеме заявки Комитет запрашивает:</w:t>
      </w:r>
    </w:p>
    <w:p w:rsidR="00A15460" w:rsidRDefault="00A15460">
      <w:pPr>
        <w:pStyle w:val="ConsPlusNormal"/>
        <w:spacing w:before="220"/>
        <w:ind w:firstLine="540"/>
        <w:jc w:val="both"/>
      </w:pPr>
      <w:r>
        <w:t>а) в порядке информационного взаимодействия с другими органами государственной власти и организациями:</w:t>
      </w:r>
    </w:p>
    <w:p w:rsidR="00A15460" w:rsidRDefault="00A15460">
      <w:pPr>
        <w:pStyle w:val="ConsPlusNormal"/>
        <w:spacing w:before="220"/>
        <w:ind w:firstLine="540"/>
        <w:jc w:val="both"/>
      </w:pPr>
      <w:r>
        <w:t>сведения из Единого реестра субъектов малого и среднего предпринимательства;</w:t>
      </w:r>
    </w:p>
    <w:p w:rsidR="00A15460" w:rsidRDefault="00A15460">
      <w:pPr>
        <w:pStyle w:val="ConsPlusNormal"/>
        <w:spacing w:before="220"/>
        <w:ind w:firstLine="540"/>
        <w:jc w:val="both"/>
      </w:pPr>
      <w:r>
        <w:t>выписку из Единого государственного реестра юридических лиц или Единого государственного реестра индивидуальных предпринимателей, полученную с официального сайта Федеральной налоговой службы Российской Федерации;</w:t>
      </w:r>
    </w:p>
    <w:p w:rsidR="00A15460" w:rsidRDefault="00A15460">
      <w:pPr>
        <w:pStyle w:val="ConsPlusNormal"/>
        <w:spacing w:before="220"/>
        <w:ind w:firstLine="540"/>
        <w:jc w:val="both"/>
      </w:pPr>
      <w:r>
        <w:t>сведения из информационно-аналитической системы мониторинга социально-экономического развития муниципальных образований о наличии информации о деятельности субъекта малого и среднего предпринимательства (при наличии прикладывается скриншот из указанной системы);</w:t>
      </w:r>
    </w:p>
    <w:p w:rsidR="00A15460" w:rsidRDefault="00A15460">
      <w:pPr>
        <w:pStyle w:val="ConsPlusNormal"/>
        <w:spacing w:before="220"/>
        <w:ind w:firstLine="540"/>
        <w:jc w:val="both"/>
      </w:pPr>
      <w:r>
        <w:t>б) через портал системы межведомственного электронного взаимодействия Ленинградской области:</w:t>
      </w:r>
    </w:p>
    <w:p w:rsidR="00A15460" w:rsidRDefault="00A15460">
      <w:pPr>
        <w:pStyle w:val="ConsPlusNormal"/>
        <w:spacing w:before="220"/>
        <w:ind w:firstLine="540"/>
        <w:jc w:val="both"/>
      </w:pPr>
      <w:r>
        <w:t xml:space="preserve">сведения о наличии (отсутствии) задолженности по уплате налогов, сборов, страховых </w:t>
      </w:r>
      <w:r>
        <w:lastRenderedPageBreak/>
        <w:t>взносов, пеней, штрафов, процентов.</w:t>
      </w:r>
    </w:p>
    <w:p w:rsidR="00A15460" w:rsidRDefault="00A15460">
      <w:pPr>
        <w:pStyle w:val="ConsPlusNormal"/>
        <w:spacing w:before="220"/>
        <w:ind w:firstLine="540"/>
        <w:jc w:val="both"/>
      </w:pPr>
      <w:r>
        <w:t xml:space="preserve">В случае наличия указанной задолженности секретарь комиссии в течение одного рабочего дня с даты получения ответа на межведомственный запрос уведомляет соискателя о наличии такой задолженности. Соискатели вправе дополнительно к документам, предусмотренным </w:t>
      </w:r>
      <w:hyperlink w:anchor="P105">
        <w:r>
          <w:rPr>
            <w:color w:val="0000FF"/>
          </w:rPr>
          <w:t>пунктом 2.5</w:t>
        </w:r>
      </w:hyperlink>
      <w:r>
        <w:t xml:space="preserve"> настоящего Порядка, представить секретарю комиссии до проведения заседания комиссии или в комиссию копии документов, подтверждающих уплату указанной задолженности или отсутствие задолженности, и(или) копию соглашения о реструктуризации задолженности, заверенные подписью и печатью (при наличии) соискателя.</w:t>
      </w:r>
    </w:p>
    <w:p w:rsidR="00A15460" w:rsidRDefault="00A15460">
      <w:pPr>
        <w:pStyle w:val="ConsPlusNormal"/>
        <w:spacing w:before="220"/>
        <w:ind w:firstLine="540"/>
        <w:jc w:val="both"/>
      </w:pPr>
      <w:r>
        <w:t>Указанные документы и сведения прикладываются к заявке.</w:t>
      </w:r>
    </w:p>
    <w:p w:rsidR="00A15460" w:rsidRDefault="00A15460">
      <w:pPr>
        <w:pStyle w:val="ConsPlusNormal"/>
        <w:spacing w:before="220"/>
        <w:ind w:firstLine="540"/>
        <w:jc w:val="both"/>
      </w:pPr>
      <w:r>
        <w:t>2.8. Соискатель несет ответственность за подлинность документов и достоверность сведений, представленных в комиссию, в соответствии с законодательством Российской Федерации.</w:t>
      </w:r>
    </w:p>
    <w:p w:rsidR="00A15460" w:rsidRDefault="00A15460">
      <w:pPr>
        <w:pStyle w:val="ConsPlusNormal"/>
        <w:spacing w:before="220"/>
        <w:ind w:firstLine="540"/>
        <w:jc w:val="both"/>
      </w:pPr>
      <w:r>
        <w:t xml:space="preserve">2.9. При представлении в комиссию документов, указанных в </w:t>
      </w:r>
      <w:hyperlink w:anchor="P105">
        <w:r>
          <w:rPr>
            <w:color w:val="0000FF"/>
          </w:rPr>
          <w:t>пунктах 2.5</w:t>
        </w:r>
      </w:hyperlink>
      <w:r>
        <w:t xml:space="preserve"> и </w:t>
      </w:r>
      <w:hyperlink w:anchor="P113">
        <w:r>
          <w:rPr>
            <w:color w:val="0000FF"/>
          </w:rPr>
          <w:t>2.6</w:t>
        </w:r>
      </w:hyperlink>
      <w:r>
        <w:t xml:space="preserve"> настоящего Порядка, соискатели вправе воспользоваться бесплатной услугой "Прием документов от субъектов малого и среднего предпринимательства для участия в конкурсном отборе на получение субсидии", которая предоставляется государственным бюджетным учреждением Ленинградской области "Многофункциональный центр предоставления государственных и муниципальных услуг".</w:t>
      </w:r>
    </w:p>
    <w:p w:rsidR="00A15460" w:rsidRDefault="00A15460">
      <w:pPr>
        <w:pStyle w:val="ConsPlusNormal"/>
        <w:spacing w:before="220"/>
        <w:ind w:firstLine="540"/>
        <w:jc w:val="both"/>
      </w:pPr>
      <w:r>
        <w:t>Заявки соискателей, воспользовавшихся услугой "Прием документов от субъектов малого и среднего предпринимательства для участия в отборе на получение субсидии", принимаются секретарем комиссии от государственного бюджетного учреждения Ленинградской области "Многофункциональный центр предоставления государственных и муниципальных услуг" в соответствии с требованиями, установленными настоящим Порядком и соглашением о взаимодействии между указанным учреждением и Комитетом.</w:t>
      </w:r>
    </w:p>
    <w:p w:rsidR="00A15460" w:rsidRDefault="00A15460">
      <w:pPr>
        <w:pStyle w:val="ConsPlusNormal"/>
        <w:spacing w:before="220"/>
        <w:ind w:firstLine="540"/>
        <w:jc w:val="both"/>
      </w:pPr>
      <w:r>
        <w:t xml:space="preserve">Документы, указанные в </w:t>
      </w:r>
      <w:hyperlink w:anchor="P105">
        <w:r>
          <w:rPr>
            <w:color w:val="0000FF"/>
          </w:rPr>
          <w:t>пунктах 2.5</w:t>
        </w:r>
      </w:hyperlink>
      <w:r>
        <w:t xml:space="preserve"> и </w:t>
      </w:r>
      <w:hyperlink w:anchor="P113">
        <w:r>
          <w:rPr>
            <w:color w:val="0000FF"/>
          </w:rPr>
          <w:t>2.6</w:t>
        </w:r>
      </w:hyperlink>
      <w:r>
        <w:t xml:space="preserve"> настоящего Порядка, могут быть поданы (при наличии технической возможности) в электронном виде посредством государственной информационной системы Ленинградской области "Прием конкурсных заявок от субъектов малого и среднего предпринимательства на предоставление субсидий" (https://ssmsp.lenreg.ru) с использованием усиленной квалифицированной электронной подписи.</w:t>
      </w:r>
    </w:p>
    <w:p w:rsidR="00A15460" w:rsidRDefault="00A15460">
      <w:pPr>
        <w:pStyle w:val="ConsPlusNormal"/>
        <w:spacing w:before="220"/>
        <w:ind w:firstLine="540"/>
        <w:jc w:val="both"/>
      </w:pPr>
      <w:r>
        <w:t xml:space="preserve">2.10. При получении заявки секретарь комиссии проверяет наличие и соответствие представленных соискателем документов требованиям, указанным в </w:t>
      </w:r>
      <w:hyperlink w:anchor="P105">
        <w:r>
          <w:rPr>
            <w:color w:val="0000FF"/>
          </w:rPr>
          <w:t>пунктах 2.5</w:t>
        </w:r>
      </w:hyperlink>
      <w:r>
        <w:t xml:space="preserve"> и </w:t>
      </w:r>
      <w:hyperlink w:anchor="P113">
        <w:r>
          <w:rPr>
            <w:color w:val="0000FF"/>
          </w:rPr>
          <w:t>2.6</w:t>
        </w:r>
      </w:hyperlink>
      <w:r>
        <w:t xml:space="preserve"> настоящего Порядка, а также проводит проверку достоверности сведений, содержащихся в заявлении о предоставлении субсидии и представляемых соискателем документах, путем их сопоставления между собой, регистрирует в журнале заявок и формирует реестр заявок соискателей, участвующих в отборе. Внесение изменений в заявку осуществляется путем отзыва и подачи новой заявки в установленный для проведения отбора срок.</w:t>
      </w:r>
    </w:p>
    <w:p w:rsidR="00A15460" w:rsidRDefault="00A15460">
      <w:pPr>
        <w:pStyle w:val="ConsPlusNormal"/>
        <w:spacing w:before="220"/>
        <w:ind w:firstLine="540"/>
        <w:jc w:val="both"/>
      </w:pPr>
      <w:r>
        <w:t>Информация о соответствии или несоответствии заявок и соискателей требованиям настоящего Порядка доводится секретарем комиссии на заседании.</w:t>
      </w:r>
    </w:p>
    <w:p w:rsidR="00A15460" w:rsidRDefault="00A15460">
      <w:pPr>
        <w:pStyle w:val="ConsPlusNormal"/>
        <w:spacing w:before="220"/>
        <w:ind w:firstLine="540"/>
        <w:jc w:val="both"/>
      </w:pPr>
      <w:r>
        <w:t>2.11. Заявка может быть отозвана соискателем до окончания срока приема заявок, указанного в объявлении, путем направления в Комитет соответствующего обращения. Отозванные заявки не учитываются при определении количества заявок, представленных на участие в отборе, и возвращаются соискателю в течение пяти рабочих дней со дня поступления обращения в Комитет. Сведения об отзыве и возврате заявки соискателю отражаются в журнале заявок на участие в отборе.</w:t>
      </w:r>
    </w:p>
    <w:p w:rsidR="00A15460" w:rsidRDefault="00A15460">
      <w:pPr>
        <w:pStyle w:val="ConsPlusNormal"/>
        <w:spacing w:before="220"/>
        <w:ind w:firstLine="540"/>
        <w:jc w:val="both"/>
      </w:pPr>
      <w:r>
        <w:t>2.12. Основаниями для отклонения заявки соискателя на стадии рассмотрения оценки заявок являются:</w:t>
      </w:r>
    </w:p>
    <w:p w:rsidR="00A15460" w:rsidRDefault="00A15460">
      <w:pPr>
        <w:pStyle w:val="ConsPlusNormal"/>
        <w:spacing w:before="220"/>
        <w:ind w:firstLine="540"/>
        <w:jc w:val="both"/>
      </w:pPr>
      <w:r>
        <w:lastRenderedPageBreak/>
        <w:t xml:space="preserve">несоответствие соискателя требованиям, установленным </w:t>
      </w:r>
      <w:hyperlink w:anchor="P96">
        <w:r>
          <w:rPr>
            <w:color w:val="0000FF"/>
          </w:rPr>
          <w:t>пунктом 2.4</w:t>
        </w:r>
      </w:hyperlink>
      <w:r>
        <w:t xml:space="preserve"> настоящего Порядка;</w:t>
      </w:r>
    </w:p>
    <w:p w:rsidR="00A15460" w:rsidRDefault="00A15460">
      <w:pPr>
        <w:pStyle w:val="ConsPlusNormal"/>
        <w:spacing w:before="220"/>
        <w:ind w:firstLine="540"/>
        <w:jc w:val="both"/>
      </w:pPr>
      <w:r>
        <w:t xml:space="preserve">несоответствие представленных соискателем заявки и документов требованиям к заявкам соискателя, установленным в объявлении и </w:t>
      </w:r>
      <w:hyperlink w:anchor="P105">
        <w:r>
          <w:rPr>
            <w:color w:val="0000FF"/>
          </w:rPr>
          <w:t>пункте 2.5</w:t>
        </w:r>
      </w:hyperlink>
      <w:r>
        <w:t xml:space="preserve"> настоящего Порядка;</w:t>
      </w:r>
    </w:p>
    <w:p w:rsidR="00A15460" w:rsidRDefault="00A15460">
      <w:pPr>
        <w:pStyle w:val="ConsPlusNormal"/>
        <w:spacing w:before="220"/>
        <w:ind w:firstLine="540"/>
        <w:jc w:val="both"/>
      </w:pPr>
      <w:r>
        <w:t>недостоверность представленной участником отбора информации, в том числе информации о месте нахождения и адресе юридического лица;</w:t>
      </w:r>
    </w:p>
    <w:p w:rsidR="00A15460" w:rsidRDefault="00A15460">
      <w:pPr>
        <w:pStyle w:val="ConsPlusNormal"/>
        <w:spacing w:before="220"/>
        <w:ind w:firstLine="540"/>
        <w:jc w:val="both"/>
      </w:pPr>
      <w:r>
        <w:t>подача соискателем заявки после даты и(или) времени, определенных для подачи заявок;</w:t>
      </w:r>
    </w:p>
    <w:p w:rsidR="00A15460" w:rsidRDefault="00A15460">
      <w:pPr>
        <w:pStyle w:val="ConsPlusNormal"/>
        <w:spacing w:before="220"/>
        <w:ind w:firstLine="540"/>
        <w:jc w:val="both"/>
      </w:pPr>
      <w:r>
        <w:t xml:space="preserve">несоответствие соискателя категории и критериям, установленным </w:t>
      </w:r>
      <w:hyperlink w:anchor="P68">
        <w:r>
          <w:rPr>
            <w:color w:val="0000FF"/>
          </w:rPr>
          <w:t>пунктом 1.6</w:t>
        </w:r>
      </w:hyperlink>
      <w:r>
        <w:t xml:space="preserve"> настоящего Порядка;</w:t>
      </w:r>
    </w:p>
    <w:p w:rsidR="00A15460" w:rsidRDefault="00A15460">
      <w:pPr>
        <w:pStyle w:val="ConsPlusNormal"/>
        <w:spacing w:before="220"/>
        <w:ind w:firstLine="540"/>
        <w:jc w:val="both"/>
      </w:pPr>
      <w:r>
        <w:t xml:space="preserve">несоответствие представленных затрат требованиям, установленным </w:t>
      </w:r>
      <w:hyperlink w:anchor="P65">
        <w:r>
          <w:rPr>
            <w:color w:val="0000FF"/>
          </w:rPr>
          <w:t>пунктом 1.4</w:t>
        </w:r>
      </w:hyperlink>
      <w:r>
        <w:t xml:space="preserve"> настоящего Порядка;</w:t>
      </w:r>
    </w:p>
    <w:p w:rsidR="00A15460" w:rsidRDefault="00A15460">
      <w:pPr>
        <w:pStyle w:val="ConsPlusNormal"/>
        <w:spacing w:before="220"/>
        <w:ind w:firstLine="540"/>
        <w:jc w:val="both"/>
      </w:pPr>
      <w:r>
        <w:t>неявка на заседание комиссии соискателя либо лица, уполномоченного в соответствии с действующим законодательством представлять интересы соискателя.</w:t>
      </w:r>
    </w:p>
    <w:p w:rsidR="00A15460" w:rsidRDefault="00A15460">
      <w:pPr>
        <w:pStyle w:val="ConsPlusNormal"/>
        <w:spacing w:before="220"/>
        <w:ind w:firstLine="540"/>
        <w:jc w:val="both"/>
      </w:pPr>
      <w:r>
        <w:t>2.13. Основаниями для отказа в предоставлении субсидии являются:</w:t>
      </w:r>
    </w:p>
    <w:p w:rsidR="00A15460" w:rsidRDefault="00A15460">
      <w:pPr>
        <w:pStyle w:val="ConsPlusNormal"/>
        <w:spacing w:before="220"/>
        <w:ind w:firstLine="540"/>
        <w:jc w:val="both"/>
      </w:pPr>
      <w:r>
        <w:t xml:space="preserve">несоответствие представленных получателем субсидии документов требованиям, определенным </w:t>
      </w:r>
      <w:hyperlink w:anchor="P105">
        <w:r>
          <w:rPr>
            <w:color w:val="0000FF"/>
          </w:rPr>
          <w:t>пунктом 2.5</w:t>
        </w:r>
      </w:hyperlink>
      <w:r>
        <w:t xml:space="preserve"> настоящего Порядка, или непредставление (представление не в полном объеме) указанных документов;</w:t>
      </w:r>
    </w:p>
    <w:p w:rsidR="00A15460" w:rsidRDefault="00A15460">
      <w:pPr>
        <w:pStyle w:val="ConsPlusNormal"/>
        <w:spacing w:before="220"/>
        <w:ind w:firstLine="540"/>
        <w:jc w:val="both"/>
      </w:pPr>
      <w:r>
        <w:t>установление факта недостоверности представленной получателем субсидии информации.</w:t>
      </w:r>
    </w:p>
    <w:p w:rsidR="00A15460" w:rsidRDefault="00A15460">
      <w:pPr>
        <w:pStyle w:val="ConsPlusNormal"/>
        <w:spacing w:before="220"/>
        <w:ind w:firstLine="540"/>
        <w:jc w:val="both"/>
      </w:pPr>
      <w:bookmarkStart w:id="9" w:name="P149"/>
      <w:bookmarkEnd w:id="9"/>
      <w:r>
        <w:t xml:space="preserve">2.14. Комиссия не позднее 10 рабочих дней с даты окончания приема заявок рассматривает и оценивает заявки на соответствие соискателя категории, критериям отбора и требованиям, установленным </w:t>
      </w:r>
      <w:hyperlink w:anchor="P65">
        <w:r>
          <w:rPr>
            <w:color w:val="0000FF"/>
          </w:rPr>
          <w:t>пунктами 1.4</w:t>
        </w:r>
      </w:hyperlink>
      <w:r>
        <w:t xml:space="preserve">, </w:t>
      </w:r>
      <w:hyperlink w:anchor="P68">
        <w:r>
          <w:rPr>
            <w:color w:val="0000FF"/>
          </w:rPr>
          <w:t>1.6</w:t>
        </w:r>
      </w:hyperlink>
      <w:r>
        <w:t xml:space="preserve">, </w:t>
      </w:r>
      <w:hyperlink w:anchor="P96">
        <w:r>
          <w:rPr>
            <w:color w:val="0000FF"/>
          </w:rPr>
          <w:t>2.4</w:t>
        </w:r>
      </w:hyperlink>
      <w:r>
        <w:t xml:space="preserve"> и </w:t>
      </w:r>
      <w:hyperlink w:anchor="P105">
        <w:r>
          <w:rPr>
            <w:color w:val="0000FF"/>
          </w:rPr>
          <w:t>2.5</w:t>
        </w:r>
      </w:hyperlink>
      <w:r>
        <w:t xml:space="preserve"> настоящего Порядка, а также осуществляет проверку соответствия соискателя требованиям, предусмотренным </w:t>
      </w:r>
      <w:hyperlink w:anchor="P72">
        <w:r>
          <w:rPr>
            <w:color w:val="0000FF"/>
          </w:rPr>
          <w:t>пунктом 1.7</w:t>
        </w:r>
      </w:hyperlink>
      <w:r>
        <w:t xml:space="preserve"> настоящего Порядка, в присутствии соискателя либо лица, уполномоченного в соответствии с действующим законодательством представлять интересы соискателя на заседании комиссии. Соискателям либо лицам, уполномоченным в соответствии с действующим законодательством представлять интересы соискателя на заседании комиссии, необходимо иметь при себе документы, удостоверяющие личность, и доверенность (для представителей соискателей).</w:t>
      </w:r>
    </w:p>
    <w:p w:rsidR="00A15460" w:rsidRDefault="00A15460">
      <w:pPr>
        <w:pStyle w:val="ConsPlusNormal"/>
        <w:spacing w:before="220"/>
        <w:ind w:firstLine="540"/>
        <w:jc w:val="both"/>
      </w:pPr>
      <w:r>
        <w:t>Результаты рассмотрения комиссией заявок оформляются протоколом, который подписывается всеми членами комиссии не позднее трех рабочих дней со дня заседания комиссии. В протоколе указываются показатели, количество баллов, размер субсидий исходя из проведенного расчета и рекомендации для принятия Комитетом решения о предоставлении субсидий.</w:t>
      </w:r>
    </w:p>
    <w:p w:rsidR="00A15460" w:rsidRDefault="00A15460">
      <w:pPr>
        <w:pStyle w:val="ConsPlusNormal"/>
        <w:spacing w:before="220"/>
        <w:ind w:firstLine="540"/>
        <w:jc w:val="both"/>
      </w:pPr>
      <w:r>
        <w:t>Решение об отклонении заявки, о предоставлении субсидий (с указанием получателей субсидий и размеров предоставляемых им субсидий) или отказе в предоставлении субсидий принимается Комитетом и оформляется правовым актом в течение трех рабочих дней с даты оформления протокола комиссии.</w:t>
      </w:r>
    </w:p>
    <w:p w:rsidR="00A15460" w:rsidRDefault="00A15460">
      <w:pPr>
        <w:pStyle w:val="ConsPlusNormal"/>
        <w:spacing w:before="220"/>
        <w:ind w:firstLine="540"/>
        <w:jc w:val="both"/>
      </w:pPr>
      <w:r>
        <w:t xml:space="preserve">2.15. Комитет в течение 10 рабочих дней с даты принятия решения, указанного в </w:t>
      </w:r>
      <w:hyperlink w:anchor="P149">
        <w:r>
          <w:rPr>
            <w:color w:val="0000FF"/>
          </w:rPr>
          <w:t>пункте 2.14</w:t>
        </w:r>
      </w:hyperlink>
      <w:r>
        <w:t xml:space="preserve"> настоящего Порядка, размещает в информационно-телекоммуникационной сети "Интернет" на едином портале бюджетной системы Российской Федерации (при наличии технической возможности) и на официальном сайте Комитета информацию о результатах отбора, включающую:</w:t>
      </w:r>
    </w:p>
    <w:p w:rsidR="00A15460" w:rsidRDefault="00A15460">
      <w:pPr>
        <w:pStyle w:val="ConsPlusNormal"/>
        <w:spacing w:before="220"/>
        <w:ind w:firstLine="540"/>
        <w:jc w:val="both"/>
      </w:pPr>
      <w:r>
        <w:t>дату, время и место рассмотрения заявок соискателей;</w:t>
      </w:r>
    </w:p>
    <w:p w:rsidR="00A15460" w:rsidRDefault="00A15460">
      <w:pPr>
        <w:pStyle w:val="ConsPlusNormal"/>
        <w:spacing w:before="220"/>
        <w:ind w:firstLine="540"/>
        <w:jc w:val="both"/>
      </w:pPr>
      <w:r>
        <w:lastRenderedPageBreak/>
        <w:t>информацию о соискателях, заявки которых были рассмотрены;</w:t>
      </w:r>
    </w:p>
    <w:p w:rsidR="00A15460" w:rsidRDefault="00A15460">
      <w:pPr>
        <w:pStyle w:val="ConsPlusNormal"/>
        <w:spacing w:before="220"/>
        <w:ind w:firstLine="540"/>
        <w:jc w:val="both"/>
      </w:pPr>
      <w:r>
        <w:t>информацию о соискателях, заявки которых были отклонены, с указанием причин отклонения, в том числе положений объявления, которым не соответствуют такие заявки;</w:t>
      </w:r>
    </w:p>
    <w:p w:rsidR="00A15460" w:rsidRDefault="00A15460">
      <w:pPr>
        <w:pStyle w:val="ConsPlusNormal"/>
        <w:spacing w:before="220"/>
        <w:ind w:firstLine="540"/>
        <w:jc w:val="both"/>
      </w:pPr>
      <w:r>
        <w:t>наименование получателя субсидии, с которым заключается договор, и размер предоставляемой ему субсидии.</w:t>
      </w:r>
    </w:p>
    <w:p w:rsidR="00A15460" w:rsidRDefault="00A15460">
      <w:pPr>
        <w:pStyle w:val="ConsPlusNormal"/>
        <w:spacing w:before="220"/>
        <w:ind w:firstLine="540"/>
        <w:jc w:val="both"/>
      </w:pPr>
      <w:r>
        <w:t>2.16. Комитет объявляет дополнительный прием заявок в следующих случаях:</w:t>
      </w:r>
    </w:p>
    <w:p w:rsidR="00A15460" w:rsidRDefault="00A15460">
      <w:pPr>
        <w:pStyle w:val="ConsPlusNormal"/>
        <w:spacing w:before="220"/>
        <w:ind w:firstLine="540"/>
        <w:jc w:val="both"/>
      </w:pPr>
      <w:r>
        <w:t>при распределении средств, предусмотренных на реализацию мероприятия, между победителями отбора не в полном объеме - на сумму нераспределенных бюджетных ассигнований;</w:t>
      </w:r>
    </w:p>
    <w:p w:rsidR="00A15460" w:rsidRDefault="00A15460">
      <w:pPr>
        <w:pStyle w:val="ConsPlusNormal"/>
        <w:spacing w:before="220"/>
        <w:ind w:firstLine="540"/>
        <w:jc w:val="both"/>
      </w:pPr>
      <w:r>
        <w:t>при признании победителей отбора уклонившимися от заключения договора - на общую сумму денежных средств, подлежавших перечислению по таким договорам;</w:t>
      </w:r>
    </w:p>
    <w:p w:rsidR="00A15460" w:rsidRDefault="00A15460">
      <w:pPr>
        <w:pStyle w:val="ConsPlusNormal"/>
        <w:spacing w:before="220"/>
        <w:ind w:firstLine="540"/>
        <w:jc w:val="both"/>
      </w:pPr>
      <w:r>
        <w:t xml:space="preserve">при формировании остатка бюджетных ассигнований за счет возвращенных денежных средств получателями субсидий текущего финансового года в случае, указанном в </w:t>
      </w:r>
      <w:hyperlink w:anchor="P250">
        <w:r>
          <w:rPr>
            <w:color w:val="0000FF"/>
          </w:rPr>
          <w:t>пункте 3.13</w:t>
        </w:r>
      </w:hyperlink>
      <w:r>
        <w:t xml:space="preserve"> настоящего Порядка.</w:t>
      </w:r>
    </w:p>
    <w:p w:rsidR="00A15460" w:rsidRDefault="00A15460">
      <w:pPr>
        <w:pStyle w:val="ConsPlusNormal"/>
        <w:jc w:val="center"/>
      </w:pPr>
    </w:p>
    <w:p w:rsidR="00A15460" w:rsidRDefault="00A15460">
      <w:pPr>
        <w:pStyle w:val="ConsPlusTitle"/>
        <w:jc w:val="center"/>
        <w:outlineLvl w:val="1"/>
      </w:pPr>
      <w:r>
        <w:t>3. Условия и порядок предоставления субсидий</w:t>
      </w:r>
    </w:p>
    <w:p w:rsidR="00A15460" w:rsidRDefault="00A15460">
      <w:pPr>
        <w:pStyle w:val="ConsPlusNormal"/>
        <w:jc w:val="center"/>
      </w:pPr>
    </w:p>
    <w:p w:rsidR="00A15460" w:rsidRDefault="00A15460">
      <w:pPr>
        <w:pStyle w:val="ConsPlusNormal"/>
        <w:ind w:firstLine="540"/>
        <w:jc w:val="both"/>
      </w:pPr>
      <w:bookmarkStart w:id="10" w:name="P164"/>
      <w:bookmarkEnd w:id="10"/>
      <w:r>
        <w:t>3.1. Условиями предоставления субсидий являются:</w:t>
      </w:r>
    </w:p>
    <w:p w:rsidR="00A15460" w:rsidRDefault="00A15460">
      <w:pPr>
        <w:pStyle w:val="ConsPlusNormal"/>
        <w:spacing w:before="220"/>
        <w:ind w:firstLine="540"/>
        <w:jc w:val="both"/>
      </w:pPr>
      <w:r>
        <w:t xml:space="preserve">соответствие получателя субсидии на дату подачи заявки требованиям, установленным </w:t>
      </w:r>
      <w:hyperlink w:anchor="P96">
        <w:r>
          <w:rPr>
            <w:color w:val="0000FF"/>
          </w:rPr>
          <w:t>пунктом 2.4</w:t>
        </w:r>
      </w:hyperlink>
      <w:r>
        <w:t xml:space="preserve"> настоящего Порядка;</w:t>
      </w:r>
    </w:p>
    <w:p w:rsidR="00A15460" w:rsidRDefault="00A15460">
      <w:pPr>
        <w:pStyle w:val="ConsPlusNormal"/>
        <w:spacing w:before="220"/>
        <w:ind w:firstLine="540"/>
        <w:jc w:val="both"/>
      </w:pPr>
      <w:r>
        <w:t xml:space="preserve">соответствие получателя субсидии категории и критериям, предусмотренным </w:t>
      </w:r>
      <w:hyperlink w:anchor="P68">
        <w:r>
          <w:rPr>
            <w:color w:val="0000FF"/>
          </w:rPr>
          <w:t>пунктом 1.6</w:t>
        </w:r>
      </w:hyperlink>
      <w:r>
        <w:t xml:space="preserve"> настоящего Порядка;</w:t>
      </w:r>
    </w:p>
    <w:p w:rsidR="00A15460" w:rsidRDefault="00A15460">
      <w:pPr>
        <w:pStyle w:val="ConsPlusNormal"/>
        <w:spacing w:before="220"/>
        <w:ind w:firstLine="540"/>
        <w:jc w:val="both"/>
      </w:pPr>
      <w:r>
        <w:t xml:space="preserve">соответствие предъявленных затрат направлениям и требованиям, предусмотренным </w:t>
      </w:r>
      <w:hyperlink w:anchor="P65">
        <w:r>
          <w:rPr>
            <w:color w:val="0000FF"/>
          </w:rPr>
          <w:t>пунктом 1.4</w:t>
        </w:r>
      </w:hyperlink>
      <w:r>
        <w:t xml:space="preserve"> настоящего Порядка;</w:t>
      </w:r>
    </w:p>
    <w:p w:rsidR="00A15460" w:rsidRDefault="00A15460">
      <w:pPr>
        <w:pStyle w:val="ConsPlusNormal"/>
        <w:spacing w:before="220"/>
        <w:ind w:firstLine="540"/>
        <w:jc w:val="both"/>
      </w:pPr>
      <w:r>
        <w:t xml:space="preserve">представление в установленный срок документов, предусмотренных </w:t>
      </w:r>
      <w:hyperlink w:anchor="P105">
        <w:r>
          <w:rPr>
            <w:color w:val="0000FF"/>
          </w:rPr>
          <w:t>пунктом 2.5</w:t>
        </w:r>
      </w:hyperlink>
      <w:r>
        <w:t xml:space="preserve"> настоящего Порядка;</w:t>
      </w:r>
    </w:p>
    <w:p w:rsidR="00A15460" w:rsidRDefault="00A15460">
      <w:pPr>
        <w:pStyle w:val="ConsPlusNormal"/>
        <w:spacing w:before="220"/>
        <w:ind w:firstLine="540"/>
        <w:jc w:val="both"/>
      </w:pPr>
      <w:r>
        <w:t>заключение между получателем субсидии и Комитетом соглашения в соответствии с типовой формой, утвержденной правовым актом Комитета финансов Ленинградской области.</w:t>
      </w:r>
    </w:p>
    <w:p w:rsidR="00A15460" w:rsidRDefault="00A15460">
      <w:pPr>
        <w:pStyle w:val="ConsPlusNormal"/>
        <w:spacing w:before="220"/>
        <w:ind w:firstLine="540"/>
        <w:jc w:val="both"/>
      </w:pPr>
      <w:r>
        <w:t>Субсидия предоставляется в размере не более 90 процентов от произведенных затрат.</w:t>
      </w:r>
    </w:p>
    <w:p w:rsidR="00A15460" w:rsidRDefault="00A15460">
      <w:pPr>
        <w:pStyle w:val="ConsPlusNormal"/>
        <w:spacing w:before="220"/>
        <w:ind w:firstLine="540"/>
        <w:jc w:val="both"/>
      </w:pPr>
      <w:r>
        <w:t>3.2. Не допускается повторное предоставление субсидии по договорам и(или) платежным документам, по которым ранее Комитетом, и(или) другими органами исполнительной власти, и(или) бюджетными учреждениями компенсированы затраты (в полном объеме или частично), связанные с участием в выставочно-ярмарочных мероприятиях.</w:t>
      </w:r>
    </w:p>
    <w:p w:rsidR="00A15460" w:rsidRDefault="00A15460">
      <w:pPr>
        <w:pStyle w:val="ConsPlusNormal"/>
        <w:spacing w:before="220"/>
        <w:ind w:firstLine="540"/>
        <w:jc w:val="both"/>
      </w:pPr>
      <w:r>
        <w:t>Субсидия в текущем финансовом году предоставляется в рамках одной заявки соискателя в соответствии с требованиями настоящего Порядка.</w:t>
      </w:r>
    </w:p>
    <w:p w:rsidR="00A15460" w:rsidRDefault="00A15460">
      <w:pPr>
        <w:pStyle w:val="ConsPlusNormal"/>
        <w:spacing w:before="220"/>
        <w:ind w:firstLine="540"/>
        <w:jc w:val="both"/>
      </w:pPr>
      <w:r>
        <w:t>3.3. Расчет размера субсидии осуществляется в зависимости от количества участвующих в отборе соискателей, размера запрашиваемых ими сумм, количества набранных соискателями баллов и объема предусмотренных на реализацию мероприятия средств по следующим формулам:</w:t>
      </w:r>
    </w:p>
    <w:p w:rsidR="00A15460" w:rsidRDefault="00A15460">
      <w:pPr>
        <w:pStyle w:val="ConsPlusNormal"/>
        <w:spacing w:before="220"/>
        <w:ind w:firstLine="540"/>
        <w:jc w:val="both"/>
      </w:pPr>
      <w:r>
        <w:t xml:space="preserve">а) в случае если совокупный объем средств, запрашиваемых всеми соискателями в рамках проводимого заседания комиссии, превышает объем или равен объему нераспределенных </w:t>
      </w:r>
      <w:r>
        <w:lastRenderedPageBreak/>
        <w:t>бюджетных средств в рамках проводимого заседания комиссии:</w:t>
      </w:r>
    </w:p>
    <w:p w:rsidR="00A15460" w:rsidRDefault="00A15460">
      <w:pPr>
        <w:pStyle w:val="ConsPlusNormal"/>
        <w:ind w:firstLine="540"/>
        <w:jc w:val="both"/>
      </w:pPr>
    </w:p>
    <w:p w:rsidR="00A15460" w:rsidRDefault="00A15460">
      <w:pPr>
        <w:pStyle w:val="ConsPlusNormal"/>
        <w:jc w:val="center"/>
      </w:pPr>
      <w:r>
        <w:rPr>
          <w:noProof/>
          <w:position w:val="-27"/>
        </w:rPr>
        <w:drawing>
          <wp:inline distT="0" distB="0" distL="0" distR="0">
            <wp:extent cx="1959610" cy="492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59610" cy="492760"/>
                    </a:xfrm>
                    <a:prstGeom prst="rect">
                      <a:avLst/>
                    </a:prstGeom>
                    <a:noFill/>
                    <a:ln>
                      <a:noFill/>
                    </a:ln>
                  </pic:spPr>
                </pic:pic>
              </a:graphicData>
            </a:graphic>
          </wp:inline>
        </w:drawing>
      </w:r>
    </w:p>
    <w:p w:rsidR="00A15460" w:rsidRDefault="00A15460">
      <w:pPr>
        <w:pStyle w:val="ConsPlusNormal"/>
      </w:pPr>
    </w:p>
    <w:p w:rsidR="00A15460" w:rsidRDefault="00A15460">
      <w:pPr>
        <w:pStyle w:val="ConsPlusNormal"/>
        <w:ind w:firstLine="540"/>
        <w:jc w:val="both"/>
      </w:pPr>
      <w:r>
        <w:t>где:</w:t>
      </w:r>
    </w:p>
    <w:p w:rsidR="00A15460" w:rsidRDefault="00A15460">
      <w:pPr>
        <w:pStyle w:val="ConsPlusNormal"/>
        <w:spacing w:before="220"/>
        <w:ind w:firstLine="540"/>
        <w:jc w:val="both"/>
      </w:pPr>
      <w:r>
        <w:t>S</w:t>
      </w:r>
      <w:r>
        <w:rPr>
          <w:vertAlign w:val="subscript"/>
        </w:rPr>
        <w:t>subi</w:t>
      </w:r>
      <w:r>
        <w:t xml:space="preserve"> - сумма субсидии, предоставляемая i-му соискателю, рублей. Итоговое значение расчетного лимита рассчитывается в тысячах рублей с округлением до целых тысяч рублей;</w:t>
      </w:r>
    </w:p>
    <w:p w:rsidR="00A15460" w:rsidRDefault="00A15460">
      <w:pPr>
        <w:pStyle w:val="ConsPlusNormal"/>
        <w:spacing w:before="220"/>
        <w:ind w:firstLine="540"/>
        <w:jc w:val="both"/>
      </w:pPr>
      <w:r>
        <w:t>S</w:t>
      </w:r>
      <w:r>
        <w:rPr>
          <w:vertAlign w:val="subscript"/>
        </w:rPr>
        <w:t>i</w:t>
      </w:r>
      <w:r>
        <w:t xml:space="preserve"> - максимальный размер субсидии для i-го соискателя, исчисленный исходя из документально подтвержденных затрат и ограничений, предусмотренных </w:t>
      </w:r>
      <w:hyperlink w:anchor="P164">
        <w:r>
          <w:rPr>
            <w:color w:val="0000FF"/>
          </w:rPr>
          <w:t>пунктом 3.1</w:t>
        </w:r>
      </w:hyperlink>
      <w:r>
        <w:t xml:space="preserve"> настоящего Порядка, рублей;</w:t>
      </w:r>
    </w:p>
    <w:p w:rsidR="00A15460" w:rsidRDefault="00A15460">
      <w:pPr>
        <w:pStyle w:val="ConsPlusNormal"/>
        <w:spacing w:before="220"/>
        <w:ind w:firstLine="540"/>
        <w:jc w:val="both"/>
      </w:pPr>
      <w:r>
        <w:t>K1</w:t>
      </w:r>
      <w:r>
        <w:rPr>
          <w:vertAlign w:val="subscript"/>
        </w:rPr>
        <w:t>i</w:t>
      </w:r>
      <w:r>
        <w:t xml:space="preserve"> - коэффициент корректировки размера субсидии, запрашиваемой i-м участником отбора, в соответствии с количеством набранных i-м соискателем баллов (не может быть больше 1);</w:t>
      </w:r>
    </w:p>
    <w:p w:rsidR="00A15460" w:rsidRDefault="00A15460">
      <w:pPr>
        <w:pStyle w:val="ConsPlusNormal"/>
        <w:spacing w:before="220"/>
        <w:ind w:firstLine="540"/>
        <w:jc w:val="both"/>
      </w:pPr>
      <w:r>
        <w:rPr>
          <w:noProof/>
          <w:position w:val="-10"/>
        </w:rPr>
        <w:drawing>
          <wp:inline distT="0" distB="0" distL="0" distR="0">
            <wp:extent cx="377190" cy="27686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7190" cy="276860"/>
                    </a:xfrm>
                    <a:prstGeom prst="rect">
                      <a:avLst/>
                    </a:prstGeom>
                    <a:noFill/>
                    <a:ln>
                      <a:noFill/>
                    </a:ln>
                  </pic:spPr>
                </pic:pic>
              </a:graphicData>
            </a:graphic>
          </wp:inline>
        </w:drawing>
      </w:r>
      <w:r>
        <w:t xml:space="preserve"> - совокупный объем средств, запрашиваемых всеми соискателями в рамках проводимого заседания комиссии;</w:t>
      </w:r>
    </w:p>
    <w:p w:rsidR="00A15460" w:rsidRDefault="00A15460">
      <w:pPr>
        <w:pStyle w:val="ConsPlusNormal"/>
        <w:spacing w:before="220"/>
        <w:ind w:firstLine="540"/>
        <w:jc w:val="both"/>
      </w:pPr>
      <w:r>
        <w:t>V</w:t>
      </w:r>
      <w:r>
        <w:rPr>
          <w:vertAlign w:val="subscript"/>
        </w:rPr>
        <w:t>bud</w:t>
      </w:r>
      <w:r>
        <w:t xml:space="preserve"> - объем нераспределенных бюджетных средств в рамках проводимого заседания комиссии, рублей;</w:t>
      </w:r>
    </w:p>
    <w:p w:rsidR="00A15460" w:rsidRDefault="00A15460">
      <w:pPr>
        <w:pStyle w:val="ConsPlusNormal"/>
        <w:spacing w:before="220"/>
        <w:ind w:firstLine="540"/>
        <w:jc w:val="both"/>
      </w:pPr>
      <w:r>
        <w:t>K2 - коэффициент корректировки объема бюджетных средств, предусмотренных для распределения в текущем финансовом году (применяется в случае, если если Cp &gt; n1 + n:</w:t>
      </w:r>
    </w:p>
    <w:p w:rsidR="00A15460" w:rsidRDefault="00A15460">
      <w:pPr>
        <w:pStyle w:val="ConsPlusNormal"/>
      </w:pPr>
    </w:p>
    <w:p w:rsidR="00A15460" w:rsidRDefault="00A15460">
      <w:pPr>
        <w:pStyle w:val="ConsPlusNormal"/>
        <w:jc w:val="center"/>
      </w:pPr>
      <w:r>
        <w:rPr>
          <w:noProof/>
          <w:position w:val="-27"/>
        </w:rPr>
        <w:drawing>
          <wp:inline distT="0" distB="0" distL="0" distR="0">
            <wp:extent cx="1785620" cy="48641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85620" cy="486410"/>
                    </a:xfrm>
                    <a:prstGeom prst="rect">
                      <a:avLst/>
                    </a:prstGeom>
                    <a:noFill/>
                    <a:ln>
                      <a:noFill/>
                    </a:ln>
                  </pic:spPr>
                </pic:pic>
              </a:graphicData>
            </a:graphic>
          </wp:inline>
        </w:drawing>
      </w:r>
    </w:p>
    <w:p w:rsidR="00A15460" w:rsidRDefault="00A15460">
      <w:pPr>
        <w:pStyle w:val="ConsPlusNormal"/>
      </w:pPr>
    </w:p>
    <w:p w:rsidR="00A15460" w:rsidRDefault="00A15460">
      <w:pPr>
        <w:pStyle w:val="ConsPlusNormal"/>
        <w:ind w:firstLine="540"/>
        <w:jc w:val="both"/>
      </w:pPr>
      <w:r>
        <w:t>где:</w:t>
      </w:r>
    </w:p>
    <w:p w:rsidR="00A15460" w:rsidRDefault="00A15460">
      <w:pPr>
        <w:pStyle w:val="ConsPlusNormal"/>
        <w:spacing w:before="220"/>
        <w:ind w:firstLine="540"/>
        <w:jc w:val="both"/>
      </w:pPr>
      <w:r>
        <w:t>n - количество соискателей субсидий, участвующих в заседании комиссии, человек;</w:t>
      </w:r>
    </w:p>
    <w:p w:rsidR="00A15460" w:rsidRDefault="00A15460">
      <w:pPr>
        <w:pStyle w:val="ConsPlusNormal"/>
        <w:spacing w:before="220"/>
        <w:ind w:firstLine="540"/>
        <w:jc w:val="both"/>
      </w:pPr>
      <w:r>
        <w:t>C</w:t>
      </w:r>
      <w:r>
        <w:rPr>
          <w:vertAlign w:val="subscript"/>
        </w:rPr>
        <w:t>p</w:t>
      </w:r>
      <w:r>
        <w:t xml:space="preserve"> - целевой показатель реализации Комитетом мероприятия (количество соискателей), человек;</w:t>
      </w:r>
    </w:p>
    <w:p w:rsidR="00A15460" w:rsidRDefault="00A15460">
      <w:pPr>
        <w:pStyle w:val="ConsPlusNormal"/>
        <w:spacing w:before="220"/>
        <w:ind w:firstLine="540"/>
        <w:jc w:val="both"/>
      </w:pPr>
      <w:r>
        <w:t>n</w:t>
      </w:r>
      <w:r>
        <w:rPr>
          <w:vertAlign w:val="subscript"/>
        </w:rPr>
        <w:t>1</w:t>
      </w:r>
      <w:r>
        <w:t xml:space="preserve"> - количество соискателей субсидий, получивших субсидию в текущем финансовом году, человек;</w:t>
      </w:r>
    </w:p>
    <w:p w:rsidR="00A15460" w:rsidRDefault="00A15460">
      <w:pPr>
        <w:pStyle w:val="ConsPlusNormal"/>
        <w:ind w:firstLine="540"/>
        <w:jc w:val="both"/>
      </w:pPr>
    </w:p>
    <w:p w:rsidR="00A15460" w:rsidRDefault="00A15460">
      <w:pPr>
        <w:pStyle w:val="ConsPlusNormal"/>
        <w:ind w:firstLine="540"/>
        <w:jc w:val="both"/>
      </w:pPr>
      <w:r>
        <w:t>б) в случае если совокупный объем средств, запрашиваемых всеми соискателями в рамках проводимого заседания комиссии, меньше объема нераспределенных бюджетных средств в рамках проводимого заседания комиссии:</w:t>
      </w:r>
    </w:p>
    <w:p w:rsidR="00A15460" w:rsidRDefault="00A15460">
      <w:pPr>
        <w:pStyle w:val="ConsPlusNormal"/>
        <w:ind w:firstLine="540"/>
        <w:jc w:val="both"/>
      </w:pPr>
    </w:p>
    <w:p w:rsidR="00A15460" w:rsidRDefault="00A15460">
      <w:pPr>
        <w:pStyle w:val="ConsPlusNormal"/>
        <w:jc w:val="center"/>
      </w:pPr>
      <w:r>
        <w:rPr>
          <w:noProof/>
          <w:position w:val="-9"/>
        </w:rPr>
        <w:drawing>
          <wp:inline distT="0" distB="0" distL="0" distR="0">
            <wp:extent cx="974725" cy="26225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74725" cy="262255"/>
                    </a:xfrm>
                    <a:prstGeom prst="rect">
                      <a:avLst/>
                    </a:prstGeom>
                    <a:noFill/>
                    <a:ln>
                      <a:noFill/>
                    </a:ln>
                  </pic:spPr>
                </pic:pic>
              </a:graphicData>
            </a:graphic>
          </wp:inline>
        </w:drawing>
      </w:r>
    </w:p>
    <w:p w:rsidR="00A15460" w:rsidRDefault="00A15460">
      <w:pPr>
        <w:pStyle w:val="ConsPlusNormal"/>
        <w:jc w:val="center"/>
      </w:pPr>
    </w:p>
    <w:p w:rsidR="00A15460" w:rsidRDefault="00A15460">
      <w:pPr>
        <w:pStyle w:val="ConsPlusNormal"/>
        <w:ind w:firstLine="540"/>
        <w:jc w:val="both"/>
      </w:pPr>
      <w:r>
        <w:t>Размеры исчисленных субсидий фиксируются в протоколе заседания комиссии.</w:t>
      </w:r>
    </w:p>
    <w:p w:rsidR="00A15460" w:rsidRDefault="00A15460">
      <w:pPr>
        <w:pStyle w:val="ConsPlusNormal"/>
        <w:spacing w:before="220"/>
        <w:ind w:firstLine="540"/>
        <w:jc w:val="both"/>
      </w:pPr>
      <w:bookmarkStart w:id="11" w:name="P198"/>
      <w:bookmarkEnd w:id="11"/>
      <w:r>
        <w:t>3.4. Коэффициент корректировки размера субсидии (K1), запрашиваемой соискателем отбора, определяется в соответствии с количеством набранных соискателем баллов в соответствии со следующими критериями:</w:t>
      </w:r>
    </w:p>
    <w:p w:rsidR="00A15460" w:rsidRDefault="00A15460">
      <w:pPr>
        <w:pStyle w:val="ConsPlusNormal"/>
        <w:spacing w:before="220"/>
        <w:ind w:firstLine="540"/>
        <w:jc w:val="both"/>
      </w:pPr>
      <w:r>
        <w:t>1) соискатель зарегистрирован и осуществляет деятельность на территории депрессивного муниципального образования Ленинградской области - 100 баллов;</w:t>
      </w:r>
    </w:p>
    <w:p w:rsidR="00A15460" w:rsidRDefault="00A15460">
      <w:pPr>
        <w:pStyle w:val="ConsPlusNormal"/>
        <w:spacing w:before="220"/>
        <w:ind w:firstLine="540"/>
        <w:jc w:val="both"/>
      </w:pPr>
      <w:r>
        <w:lastRenderedPageBreak/>
        <w:t>2) осуществление соискателем деятельности в приоритетных сферах развития малого и среднего предпринимательства Ленинградской области:</w:t>
      </w:r>
    </w:p>
    <w:p w:rsidR="00A15460" w:rsidRDefault="00A15460">
      <w:pPr>
        <w:pStyle w:val="ConsPlusNormal"/>
        <w:spacing w:before="220"/>
        <w:ind w:firstLine="540"/>
        <w:jc w:val="both"/>
      </w:pPr>
      <w:r>
        <w:t>производственная сфера - 100 баллов,</w:t>
      </w:r>
    </w:p>
    <w:p w:rsidR="00A15460" w:rsidRDefault="00A15460">
      <w:pPr>
        <w:pStyle w:val="ConsPlusNormal"/>
        <w:spacing w:before="220"/>
        <w:ind w:firstLine="540"/>
        <w:jc w:val="both"/>
      </w:pPr>
      <w:r>
        <w:t xml:space="preserve">иные приоритетные сферы развития малого и среднего предпринимательства Ленинградской области, указанные в </w:t>
      </w:r>
      <w:hyperlink w:anchor="P63">
        <w:r>
          <w:rPr>
            <w:color w:val="0000FF"/>
          </w:rPr>
          <w:t>абзаце восьмом пункта 1.2</w:t>
        </w:r>
      </w:hyperlink>
      <w:r>
        <w:t xml:space="preserve"> настоящего Порядка, - 50 баллов;</w:t>
      </w:r>
    </w:p>
    <w:p w:rsidR="00A15460" w:rsidRDefault="00A15460">
      <w:pPr>
        <w:pStyle w:val="ConsPlusNormal"/>
        <w:spacing w:before="220"/>
        <w:ind w:firstLine="540"/>
        <w:jc w:val="both"/>
      </w:pPr>
      <w:r>
        <w:t>3) процентное соотношение среднесписочной численности инвалидов к среднесписочной численности работников соискателя:</w:t>
      </w:r>
    </w:p>
    <w:p w:rsidR="00A15460" w:rsidRDefault="00A15460">
      <w:pPr>
        <w:pStyle w:val="ConsPlusNormal"/>
        <w:spacing w:before="220"/>
        <w:ind w:firstLine="540"/>
        <w:jc w:val="both"/>
      </w:pPr>
      <w:r>
        <w:t>1-10 процентов - 20 баллов,</w:t>
      </w:r>
    </w:p>
    <w:p w:rsidR="00A15460" w:rsidRDefault="00A15460">
      <w:pPr>
        <w:pStyle w:val="ConsPlusNormal"/>
        <w:spacing w:before="220"/>
        <w:ind w:firstLine="540"/>
        <w:jc w:val="both"/>
      </w:pPr>
      <w:r>
        <w:t>11-20 процентов - 30 баллов,</w:t>
      </w:r>
    </w:p>
    <w:p w:rsidR="00A15460" w:rsidRDefault="00A15460">
      <w:pPr>
        <w:pStyle w:val="ConsPlusNormal"/>
        <w:spacing w:before="220"/>
        <w:ind w:firstLine="540"/>
        <w:jc w:val="both"/>
      </w:pPr>
      <w:r>
        <w:t>21-30 процентов - 40 баллов,</w:t>
      </w:r>
    </w:p>
    <w:p w:rsidR="00A15460" w:rsidRDefault="00A15460">
      <w:pPr>
        <w:pStyle w:val="ConsPlusNormal"/>
        <w:spacing w:before="220"/>
        <w:ind w:firstLine="540"/>
        <w:jc w:val="both"/>
      </w:pPr>
      <w:r>
        <w:t>31-40 процентов - 50 баллов,</w:t>
      </w:r>
    </w:p>
    <w:p w:rsidR="00A15460" w:rsidRDefault="00A15460">
      <w:pPr>
        <w:pStyle w:val="ConsPlusNormal"/>
        <w:spacing w:before="220"/>
        <w:ind w:firstLine="540"/>
        <w:jc w:val="both"/>
      </w:pPr>
      <w:r>
        <w:t>41-50 процентов - 60 баллов,</w:t>
      </w:r>
    </w:p>
    <w:p w:rsidR="00A15460" w:rsidRDefault="00A15460">
      <w:pPr>
        <w:pStyle w:val="ConsPlusNormal"/>
        <w:spacing w:before="220"/>
        <w:ind w:firstLine="540"/>
        <w:jc w:val="both"/>
      </w:pPr>
      <w:r>
        <w:t>51-60 процентов - 70 баллов,</w:t>
      </w:r>
    </w:p>
    <w:p w:rsidR="00A15460" w:rsidRDefault="00A15460">
      <w:pPr>
        <w:pStyle w:val="ConsPlusNormal"/>
        <w:spacing w:before="220"/>
        <w:ind w:firstLine="540"/>
        <w:jc w:val="both"/>
      </w:pPr>
      <w:r>
        <w:t>61-70 процентов - 80 баллов,</w:t>
      </w:r>
    </w:p>
    <w:p w:rsidR="00A15460" w:rsidRDefault="00A15460">
      <w:pPr>
        <w:pStyle w:val="ConsPlusNormal"/>
        <w:spacing w:before="220"/>
        <w:ind w:firstLine="540"/>
        <w:jc w:val="both"/>
      </w:pPr>
      <w:r>
        <w:t>71-80 процентов - 90 баллов,</w:t>
      </w:r>
    </w:p>
    <w:p w:rsidR="00A15460" w:rsidRDefault="00A15460">
      <w:pPr>
        <w:pStyle w:val="ConsPlusNormal"/>
        <w:spacing w:before="220"/>
        <w:ind w:firstLine="540"/>
        <w:jc w:val="both"/>
      </w:pPr>
      <w:r>
        <w:t>более 80 процентов - 100 баллов;</w:t>
      </w:r>
    </w:p>
    <w:p w:rsidR="00A15460" w:rsidRDefault="00A15460">
      <w:pPr>
        <w:pStyle w:val="ConsPlusNormal"/>
        <w:spacing w:before="220"/>
        <w:ind w:firstLine="540"/>
        <w:jc w:val="both"/>
      </w:pPr>
      <w:r>
        <w:t>4) осуществление соискателем инновационной деятельности - 100 баллов;</w:t>
      </w:r>
    </w:p>
    <w:p w:rsidR="00A15460" w:rsidRDefault="00A15460">
      <w:pPr>
        <w:pStyle w:val="ConsPlusNormal"/>
        <w:spacing w:before="220"/>
        <w:ind w:firstLine="540"/>
        <w:jc w:val="both"/>
      </w:pPr>
      <w:r>
        <w:t>5) реализация соискателем мероприятий по снижению энергетических издержек - 100 баллов;</w:t>
      </w:r>
    </w:p>
    <w:p w:rsidR="00A15460" w:rsidRDefault="00A15460">
      <w:pPr>
        <w:pStyle w:val="ConsPlusNormal"/>
        <w:spacing w:before="220"/>
        <w:ind w:firstLine="540"/>
        <w:jc w:val="both"/>
      </w:pPr>
      <w:r>
        <w:t>6) осуществление соискателем внешнеэкономической деятельности, направленной на экспорт товаров (работ, услуг), - 100 баллов;</w:t>
      </w:r>
    </w:p>
    <w:p w:rsidR="00A15460" w:rsidRDefault="00A15460">
      <w:pPr>
        <w:pStyle w:val="ConsPlusNormal"/>
        <w:spacing w:before="220"/>
        <w:ind w:firstLine="540"/>
        <w:jc w:val="both"/>
      </w:pPr>
      <w:r>
        <w:t>7) увеличение среднесписочной численности работников в соответствии с планом мероприятий ("дорожной картой") по достижению показателей, необходимых для достижения результата предоставления субсидии, являющимся приложением к заявлению о предоставлении субсидии (далее - план мероприятий ("дорожная карта") по достижению показателей), - 50 баллов за каждую единицу, но не более 150 баллов;</w:t>
      </w:r>
    </w:p>
    <w:p w:rsidR="00A15460" w:rsidRDefault="00A15460">
      <w:pPr>
        <w:pStyle w:val="ConsPlusNormal"/>
        <w:spacing w:before="220"/>
        <w:ind w:firstLine="540"/>
        <w:jc w:val="both"/>
      </w:pPr>
      <w:r>
        <w:t>8) увеличение выручки от реализации товаров (работ, услуг) в соответствии с планом мероприятий ("дорожной картой") по достижению показателей:</w:t>
      </w:r>
    </w:p>
    <w:p w:rsidR="00A15460" w:rsidRDefault="00A15460">
      <w:pPr>
        <w:pStyle w:val="ConsPlusNormal"/>
        <w:spacing w:before="220"/>
        <w:ind w:firstLine="540"/>
        <w:jc w:val="both"/>
      </w:pPr>
      <w:r>
        <w:t>в случае значения показателя по критерию менее 3 процентов или непредставления информации о значении показателя - 0 баллов;</w:t>
      </w:r>
    </w:p>
    <w:p w:rsidR="00A15460" w:rsidRDefault="00A15460">
      <w:pPr>
        <w:pStyle w:val="ConsPlusNormal"/>
        <w:spacing w:before="220"/>
        <w:ind w:firstLine="540"/>
        <w:jc w:val="both"/>
      </w:pPr>
      <w:r>
        <w:t>за каждый процент (от 3 процентов включительно) - 10 баллов, не более 100 баллов;</w:t>
      </w:r>
    </w:p>
    <w:p w:rsidR="00A15460" w:rsidRDefault="00A15460">
      <w:pPr>
        <w:pStyle w:val="ConsPlusNormal"/>
        <w:spacing w:before="220"/>
        <w:ind w:firstLine="540"/>
        <w:jc w:val="both"/>
      </w:pPr>
      <w:r>
        <w:t>9) увеличение среднемесячной заработной платы работникам:</w:t>
      </w:r>
    </w:p>
    <w:p w:rsidR="00A15460" w:rsidRDefault="00A15460">
      <w:pPr>
        <w:pStyle w:val="ConsPlusNormal"/>
        <w:spacing w:before="220"/>
        <w:ind w:firstLine="540"/>
        <w:jc w:val="both"/>
      </w:pPr>
      <w:r>
        <w:t>в случае значения показателя по критерию менее 10 процентов или непредставления информации о значении показателя - 0 баллов;</w:t>
      </w:r>
    </w:p>
    <w:p w:rsidR="00A15460" w:rsidRDefault="00A15460">
      <w:pPr>
        <w:pStyle w:val="ConsPlusNormal"/>
        <w:spacing w:before="220"/>
        <w:ind w:firstLine="540"/>
        <w:jc w:val="both"/>
      </w:pPr>
      <w:r>
        <w:t>в случае значения показателя по критерию от 10 до 19 процентов - 50 баллов;</w:t>
      </w:r>
    </w:p>
    <w:p w:rsidR="00A15460" w:rsidRDefault="00A15460">
      <w:pPr>
        <w:pStyle w:val="ConsPlusNormal"/>
        <w:spacing w:before="220"/>
        <w:ind w:firstLine="540"/>
        <w:jc w:val="both"/>
      </w:pPr>
      <w:r>
        <w:lastRenderedPageBreak/>
        <w:t>в случае значения показателя по критерию от 20 процентов - 100 баллов;</w:t>
      </w:r>
    </w:p>
    <w:p w:rsidR="00A15460" w:rsidRDefault="00A15460">
      <w:pPr>
        <w:pStyle w:val="ConsPlusNormal"/>
        <w:spacing w:before="220"/>
        <w:ind w:firstLine="540"/>
        <w:jc w:val="both"/>
      </w:pPr>
      <w:r>
        <w:t>10) обеспечение уровня средней заработной платы работников, фактически сложившейся по итогам года, предшествующего году подачи заявки, не ниже уровня среднеотраслевой заработной платы в Российской Федерации - 100 баллов;</w:t>
      </w:r>
    </w:p>
    <w:p w:rsidR="00A15460" w:rsidRDefault="00A15460">
      <w:pPr>
        <w:pStyle w:val="ConsPlusNormal"/>
        <w:spacing w:before="220"/>
        <w:ind w:firstLine="540"/>
        <w:jc w:val="both"/>
      </w:pPr>
      <w:r>
        <w:t>11) представление соискателями в адрес администраций муниципальных районов (городского округа) Ленинградской области сведений о деятельности для размещения в информационно-аналитической системе мониторинга деятельности субъектов малого и среднего предпринимательства в Ленинградской области - 50 баллов;</w:t>
      </w:r>
    </w:p>
    <w:p w:rsidR="00A15460" w:rsidRDefault="00A15460">
      <w:pPr>
        <w:pStyle w:val="ConsPlusNormal"/>
        <w:spacing w:before="220"/>
        <w:ind w:firstLine="540"/>
        <w:jc w:val="both"/>
      </w:pPr>
      <w:r>
        <w:t>12) наличие договоров о поставке продукции, заключенных соискателем в результате участия в выставочно-ярмарочном мероприятии, - 50 баллов за каждый договор, но не более 150 баллов.</w:t>
      </w:r>
    </w:p>
    <w:p w:rsidR="00A15460" w:rsidRDefault="00A15460">
      <w:pPr>
        <w:pStyle w:val="ConsPlusNormal"/>
        <w:spacing w:before="220"/>
        <w:ind w:firstLine="540"/>
        <w:jc w:val="both"/>
      </w:pPr>
      <w:r>
        <w:t>Набранные баллы по каждой заявке суммируются по всем указанным критериям, и в зависимости от количества набранных баллов определяется коэффициент корректировки размера субсидии (K1):</w:t>
      </w:r>
    </w:p>
    <w:p w:rsidR="00A15460" w:rsidRDefault="00A15460">
      <w:pPr>
        <w:pStyle w:val="ConsPlusNormal"/>
        <w:spacing w:before="220"/>
        <w:ind w:firstLine="540"/>
        <w:jc w:val="both"/>
      </w:pPr>
      <w:r>
        <w:t>от 0 до 49 баллов - 0,5;</w:t>
      </w:r>
    </w:p>
    <w:p w:rsidR="00A15460" w:rsidRDefault="00A15460">
      <w:pPr>
        <w:pStyle w:val="ConsPlusNormal"/>
        <w:spacing w:before="220"/>
        <w:ind w:firstLine="540"/>
        <w:jc w:val="both"/>
      </w:pPr>
      <w:r>
        <w:t>от 50 до 349 баллов - 0,8;</w:t>
      </w:r>
    </w:p>
    <w:p w:rsidR="00A15460" w:rsidRDefault="00A15460">
      <w:pPr>
        <w:pStyle w:val="ConsPlusNormal"/>
        <w:spacing w:before="220"/>
        <w:ind w:firstLine="540"/>
        <w:jc w:val="both"/>
      </w:pPr>
      <w:r>
        <w:t>от 350 до 599 баллов - 0,9;</w:t>
      </w:r>
    </w:p>
    <w:p w:rsidR="00A15460" w:rsidRDefault="00A15460">
      <w:pPr>
        <w:pStyle w:val="ConsPlusNormal"/>
        <w:spacing w:before="220"/>
        <w:ind w:firstLine="540"/>
        <w:jc w:val="both"/>
      </w:pPr>
      <w:r>
        <w:t>от 600 баллов - 1.</w:t>
      </w:r>
    </w:p>
    <w:p w:rsidR="00A15460" w:rsidRDefault="00A15460">
      <w:pPr>
        <w:pStyle w:val="ConsPlusNormal"/>
        <w:spacing w:before="220"/>
        <w:ind w:firstLine="540"/>
        <w:jc w:val="both"/>
      </w:pPr>
      <w:r>
        <w:t>3.5. Расчет размера субсидии для соискателей - плательщиков налога на добавленную стоимость (далее - НДС) осуществляется на основании документально подтвержденных затрат без учета НДС.</w:t>
      </w:r>
    </w:p>
    <w:p w:rsidR="00A15460" w:rsidRDefault="00A15460">
      <w:pPr>
        <w:pStyle w:val="ConsPlusNormal"/>
        <w:spacing w:before="220"/>
        <w:ind w:firstLine="540"/>
        <w:jc w:val="both"/>
      </w:pPr>
      <w:r>
        <w:t>Расчет размера субсидии для соискателей, не являющихся плательщиками НДС или освобожденных от исполнения обязанностей, связанных с исчислением и уплатой НДС, осуществляется на основании документально подтвержденных затрат с учетом НДС.</w:t>
      </w:r>
    </w:p>
    <w:p w:rsidR="00A15460" w:rsidRDefault="00A15460">
      <w:pPr>
        <w:pStyle w:val="ConsPlusNormal"/>
        <w:spacing w:before="220"/>
        <w:ind w:firstLine="540"/>
        <w:jc w:val="both"/>
      </w:pPr>
      <w:r>
        <w:t>3.6. Соискателям, осуществившим затраты в иностранной валюте, размер субсидии рассчитывается исходя из соотношения курса рубля к иностранной валюте, установленного Центральным банком Российской Федерации на дату осуществления платежей.</w:t>
      </w:r>
    </w:p>
    <w:p w:rsidR="00A15460" w:rsidRDefault="00A15460">
      <w:pPr>
        <w:pStyle w:val="ConsPlusNormal"/>
        <w:spacing w:before="220"/>
        <w:ind w:firstLine="540"/>
        <w:jc w:val="both"/>
      </w:pPr>
      <w:bookmarkStart w:id="12" w:name="P235"/>
      <w:bookmarkEnd w:id="12"/>
      <w:r>
        <w:t>3.7. Результатом предоставления субсидии является повышение конкурентоспособности субъектов малого и среднего предпринимательства и роста занятости населения за счет стимулирования субъектов малого и среднего предпринимательства к участию в выставочно-ярмарочных мероприятиях.</w:t>
      </w:r>
    </w:p>
    <w:p w:rsidR="00A15460" w:rsidRDefault="00A15460">
      <w:pPr>
        <w:pStyle w:val="ConsPlusNormal"/>
        <w:spacing w:before="220"/>
        <w:ind w:firstLine="540"/>
        <w:jc w:val="both"/>
      </w:pPr>
      <w:r>
        <w:t>Показателями, необходимыми для достижения результата предоставления субсидии (далее также - показатели), являются:</w:t>
      </w:r>
    </w:p>
    <w:p w:rsidR="00A15460" w:rsidRDefault="00A15460">
      <w:pPr>
        <w:pStyle w:val="ConsPlusNormal"/>
        <w:spacing w:before="220"/>
        <w:ind w:firstLine="540"/>
        <w:jc w:val="both"/>
      </w:pPr>
      <w:r>
        <w:t>увеличение среднесписочной численности работников получателей субсидии в году получения субсидии не менее чем на одну единицу по сравнению с предшествующим годом при получении субсидии в размере от 500000 до 1000000 рублей;</w:t>
      </w:r>
    </w:p>
    <w:p w:rsidR="00A15460" w:rsidRDefault="00A15460">
      <w:pPr>
        <w:pStyle w:val="ConsPlusNormal"/>
        <w:spacing w:before="220"/>
        <w:ind w:firstLine="540"/>
        <w:jc w:val="both"/>
      </w:pPr>
      <w:r>
        <w:t>увеличение среднесписочной численности работников получателей субсидии в году получения субсидии не менее чем на две единицы по сравнению с предшествующим годом при получении субсидии в размере более 1000000 рублей;</w:t>
      </w:r>
    </w:p>
    <w:p w:rsidR="00A15460" w:rsidRDefault="00A15460">
      <w:pPr>
        <w:pStyle w:val="ConsPlusNormal"/>
        <w:spacing w:before="220"/>
        <w:ind w:firstLine="540"/>
        <w:jc w:val="both"/>
      </w:pPr>
      <w:r>
        <w:t xml:space="preserve">увеличение величины выручки от реализации товаров (работ, услуг) не менее чем на 2 процента и(или) увеличение среднемесячной заработной платы работников не менее чем на 4 </w:t>
      </w:r>
      <w:r>
        <w:lastRenderedPageBreak/>
        <w:t>процента.</w:t>
      </w:r>
    </w:p>
    <w:p w:rsidR="00A15460" w:rsidRDefault="00A15460">
      <w:pPr>
        <w:pStyle w:val="ConsPlusNormal"/>
        <w:spacing w:before="220"/>
        <w:ind w:firstLine="540"/>
        <w:jc w:val="both"/>
      </w:pPr>
      <w:r>
        <w:t>Состав и значение показателей определяются с учетом показателей и их значений, представленных соискателем в плане мероприятий ("дорожной карте") по достижению показателей и учитываемых при проведении отбора. Состав и значение показателей устанавливаются в договоре.</w:t>
      </w:r>
    </w:p>
    <w:p w:rsidR="00A15460" w:rsidRDefault="00A15460">
      <w:pPr>
        <w:pStyle w:val="ConsPlusNormal"/>
        <w:spacing w:before="220"/>
        <w:ind w:firstLine="540"/>
        <w:jc w:val="both"/>
      </w:pPr>
      <w:r>
        <w:t xml:space="preserve">3.8. Договор с получателем субсидии заключается не позднее пятого рабочего дня с даты принятия правового акта Комитета, указанного в </w:t>
      </w:r>
      <w:hyperlink w:anchor="P149">
        <w:r>
          <w:rPr>
            <w:color w:val="0000FF"/>
          </w:rPr>
          <w:t>пункте 2.14</w:t>
        </w:r>
      </w:hyperlink>
      <w:r>
        <w:t xml:space="preserve"> настоящего Порядка.</w:t>
      </w:r>
    </w:p>
    <w:p w:rsidR="00A15460" w:rsidRDefault="00A15460">
      <w:pPr>
        <w:pStyle w:val="ConsPlusNormal"/>
        <w:spacing w:before="220"/>
        <w:ind w:firstLine="540"/>
        <w:jc w:val="both"/>
      </w:pPr>
      <w:r>
        <w:t>Получатель субсидии, не подписавший договор в срок, установленный в настоящем пункте, признается уклонившимся от заключения договора.</w:t>
      </w:r>
    </w:p>
    <w:p w:rsidR="00A15460" w:rsidRDefault="00A15460">
      <w:pPr>
        <w:pStyle w:val="ConsPlusNormal"/>
        <w:spacing w:before="220"/>
        <w:ind w:firstLine="540"/>
        <w:jc w:val="both"/>
      </w:pPr>
      <w:r>
        <w:t xml:space="preserve">3.9. Субсидия перечисляется на расчетный счет, открытый получателям субсидий в учреждениях Центрального банка Российской Федерации или кредитных организациях, указанный соискателем в </w:t>
      </w:r>
      <w:hyperlink w:anchor="P303">
        <w:r>
          <w:rPr>
            <w:color w:val="0000FF"/>
          </w:rPr>
          <w:t>заявлении</w:t>
        </w:r>
      </w:hyperlink>
      <w:r>
        <w:t xml:space="preserve"> о предоставлении субсидии (приложение к настоящему Порядку), не позднее 10-го рабочего дня, следующего за днем принятия Комитетом решения о предоставлении субсидии.</w:t>
      </w:r>
    </w:p>
    <w:p w:rsidR="00A15460" w:rsidRDefault="00A15460">
      <w:pPr>
        <w:pStyle w:val="ConsPlusNormal"/>
        <w:spacing w:before="220"/>
        <w:ind w:firstLine="540"/>
        <w:jc w:val="both"/>
      </w:pPr>
      <w:r>
        <w:t xml:space="preserve">3.10. Основанием для перечисления субсидии на расчетный счет получателя субсидии являются заключенный Комитетом с победителем отбора договор и правовой акт Комитета, указанный в </w:t>
      </w:r>
      <w:hyperlink w:anchor="P149">
        <w:r>
          <w:rPr>
            <w:color w:val="0000FF"/>
          </w:rPr>
          <w:t>пункте 2.14</w:t>
        </w:r>
      </w:hyperlink>
      <w:r>
        <w:t xml:space="preserve"> настоящего Порядка.</w:t>
      </w:r>
    </w:p>
    <w:p w:rsidR="00A15460" w:rsidRDefault="00A15460">
      <w:pPr>
        <w:pStyle w:val="ConsPlusNormal"/>
        <w:spacing w:before="220"/>
        <w:ind w:firstLine="540"/>
        <w:jc w:val="both"/>
      </w:pPr>
      <w:r>
        <w:t>3.11. Договором дополнительно предусматривается:</w:t>
      </w:r>
    </w:p>
    <w:p w:rsidR="00A15460" w:rsidRDefault="00A15460">
      <w:pPr>
        <w:pStyle w:val="ConsPlusNormal"/>
        <w:spacing w:before="220"/>
        <w:ind w:firstLine="540"/>
        <w:jc w:val="both"/>
      </w:pPr>
      <w:r>
        <w:t>обязательство получателя субсидии по осуществлению хозяйственной деятельности в течение трех лет с момента получения субсидии в соответствии с видом деятельности, являвшимся основным на момент подачи заявки о предоставлении субсидии;</w:t>
      </w:r>
    </w:p>
    <w:p w:rsidR="00A15460" w:rsidRDefault="00A15460">
      <w:pPr>
        <w:pStyle w:val="ConsPlusNormal"/>
        <w:spacing w:before="220"/>
        <w:ind w:firstLine="540"/>
        <w:jc w:val="both"/>
      </w:pPr>
      <w:bookmarkStart w:id="13" w:name="P247"/>
      <w:bookmarkEnd w:id="13"/>
      <w:r>
        <w:t>обязательство получателя субсидии по представлению в Комитет или орган, уполномоченный Комитетом на сбор региональных данных, отчета, содержащего сведения для мониторинга деятельности предпринимательства и потребительского рынка в Ленинградской области, по форме, установленной регламентом проведения в Ленинградской области мониторинга деятельности субъектов малого и среднего предпринимательства и потребительского рынка Ленинградской области, утвержденным приказом Комитета. Отчет представляется в течение трех лет с года предоставления субсидии не позднее 15 февраля года, следующего за отчетным годом;</w:t>
      </w:r>
    </w:p>
    <w:p w:rsidR="00A15460" w:rsidRDefault="00A15460">
      <w:pPr>
        <w:pStyle w:val="ConsPlusNormal"/>
        <w:spacing w:before="220"/>
        <w:ind w:firstLine="540"/>
        <w:jc w:val="both"/>
      </w:pPr>
      <w:r>
        <w:t>требование о согласовании новых условий договора или расторжении договора при недостижении согласия по новым условиям в случае уменьшения Комитету ранее доведенных лимитов бюджетных обязательств, приводящего к невозможности предоставления субсидии в размере, определенном в договоре.</w:t>
      </w:r>
    </w:p>
    <w:p w:rsidR="00A15460" w:rsidRDefault="00A15460">
      <w:pPr>
        <w:pStyle w:val="ConsPlusNormal"/>
        <w:spacing w:before="220"/>
        <w:ind w:firstLine="540"/>
        <w:jc w:val="both"/>
      </w:pPr>
      <w:r>
        <w:t>3.12. Договор может быть подписан (при наличии технической возможности) в электронном виде посредством государственной информационной системы Ленинградской области "Прием конкурсных заявок от субъектов малого и среднего предпринимательства на предоставление субсидий" с использованием усиленной квалифицированной электронной подписи.</w:t>
      </w:r>
    </w:p>
    <w:p w:rsidR="00A15460" w:rsidRDefault="00A15460">
      <w:pPr>
        <w:pStyle w:val="ConsPlusNormal"/>
        <w:spacing w:before="220"/>
        <w:ind w:firstLine="540"/>
        <w:jc w:val="both"/>
      </w:pPr>
      <w:bookmarkStart w:id="14" w:name="P250"/>
      <w:bookmarkEnd w:id="14"/>
      <w:r>
        <w:t>3.13. В случае прогнозирования получателем субсидии недостижения показателей, необходимых для достижения результата предоставления субсидии, установленных на текущий год, получатель субсидии вправе обратиться в Комитет с просьбой о заключении соглашения о расторжении договора о предоставлении субсидии не позднее 30 сентября года предоставления субсидии. Комитет рассматривает обращение и принимает решение о возможности заключения соглашения о расторжении договора о предоставлении субсидии в течение 10 рабочих дней с даты обращения.</w:t>
      </w:r>
    </w:p>
    <w:p w:rsidR="00A15460" w:rsidRDefault="00A15460">
      <w:pPr>
        <w:pStyle w:val="ConsPlusNormal"/>
        <w:spacing w:before="220"/>
        <w:ind w:firstLine="540"/>
        <w:jc w:val="both"/>
      </w:pPr>
      <w:r>
        <w:lastRenderedPageBreak/>
        <w:t>В случае расторжения договора о предоставлении субсидии соответствующие средства подлежат возврату в областной бюджет в срок, установленный соглашением о расторжении договора.</w:t>
      </w:r>
    </w:p>
    <w:p w:rsidR="00A15460" w:rsidRDefault="00A15460">
      <w:pPr>
        <w:pStyle w:val="ConsPlusNormal"/>
      </w:pPr>
    </w:p>
    <w:p w:rsidR="00A15460" w:rsidRDefault="00A15460">
      <w:pPr>
        <w:pStyle w:val="ConsPlusTitle"/>
        <w:jc w:val="center"/>
        <w:outlineLvl w:val="1"/>
      </w:pPr>
      <w:r>
        <w:t>4. Требования к отчетности</w:t>
      </w:r>
    </w:p>
    <w:p w:rsidR="00A15460" w:rsidRDefault="00A15460">
      <w:pPr>
        <w:pStyle w:val="ConsPlusNormal"/>
        <w:jc w:val="cente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15460">
        <w:tc>
          <w:tcPr>
            <w:tcW w:w="60" w:type="dxa"/>
            <w:tcBorders>
              <w:top w:val="nil"/>
              <w:left w:val="nil"/>
              <w:bottom w:val="nil"/>
              <w:right w:val="nil"/>
            </w:tcBorders>
            <w:shd w:val="clear" w:color="auto" w:fill="CED3F1"/>
            <w:tcMar>
              <w:top w:w="0" w:type="dxa"/>
              <w:left w:w="0" w:type="dxa"/>
              <w:bottom w:w="0" w:type="dxa"/>
              <w:right w:w="0" w:type="dxa"/>
            </w:tcMar>
          </w:tcPr>
          <w:p w:rsidR="00A15460" w:rsidRDefault="00A1546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15460" w:rsidRDefault="00A1546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15460" w:rsidRDefault="00A15460">
            <w:pPr>
              <w:pStyle w:val="ConsPlusNormal"/>
              <w:jc w:val="both"/>
            </w:pPr>
            <w:r>
              <w:rPr>
                <w:color w:val="392C69"/>
              </w:rPr>
              <w:t>КонсультантПлюс: примечание.</w:t>
            </w:r>
          </w:p>
          <w:p w:rsidR="00A15460" w:rsidRDefault="00A15460">
            <w:pPr>
              <w:pStyle w:val="ConsPlusNormal"/>
              <w:jc w:val="both"/>
            </w:pPr>
            <w:r>
              <w:rPr>
                <w:color w:val="392C69"/>
              </w:rPr>
              <w:t>В официальном тексте документа, видимо, допущена опечатка: абз. 3 в п. 3.12 Порядка отсутствует, имеется в виду абз. 3 п. 3.11.</w:t>
            </w:r>
          </w:p>
        </w:tc>
        <w:tc>
          <w:tcPr>
            <w:tcW w:w="113" w:type="dxa"/>
            <w:tcBorders>
              <w:top w:val="nil"/>
              <w:left w:val="nil"/>
              <w:bottom w:val="nil"/>
              <w:right w:val="nil"/>
            </w:tcBorders>
            <w:shd w:val="clear" w:color="auto" w:fill="F4F3F8"/>
            <w:tcMar>
              <w:top w:w="0" w:type="dxa"/>
              <w:left w:w="0" w:type="dxa"/>
              <w:bottom w:w="0" w:type="dxa"/>
              <w:right w:w="0" w:type="dxa"/>
            </w:tcMar>
          </w:tcPr>
          <w:p w:rsidR="00A15460" w:rsidRDefault="00A15460">
            <w:pPr>
              <w:pStyle w:val="ConsPlusNormal"/>
            </w:pPr>
          </w:p>
        </w:tc>
      </w:tr>
    </w:tbl>
    <w:p w:rsidR="00A15460" w:rsidRDefault="00A15460">
      <w:pPr>
        <w:pStyle w:val="ConsPlusNormal"/>
        <w:spacing w:before="280"/>
        <w:ind w:firstLine="540"/>
        <w:jc w:val="both"/>
      </w:pPr>
      <w:r>
        <w:t xml:space="preserve">4.1. Получатель субсидии представляет в Комитет в срок не позднее 15 февраля года, следующего за годом предоставления субсидии, отчет о достижении результата предоставления субсидии и показателей, необходимых для достижения результата предоставления субсидии, по форме, установленной договором, а также отчет, предусмотренный </w:t>
      </w:r>
      <w:hyperlink w:anchor="P247">
        <w:r>
          <w:rPr>
            <w:color w:val="0000FF"/>
          </w:rPr>
          <w:t>абзацем третьим пункта 3.12</w:t>
        </w:r>
      </w:hyperlink>
      <w:r>
        <w:t xml:space="preserve"> настоящего Порядка.</w:t>
      </w:r>
    </w:p>
    <w:p w:rsidR="00A15460" w:rsidRDefault="00A15460">
      <w:pPr>
        <w:pStyle w:val="ConsPlusNormal"/>
        <w:spacing w:before="220"/>
        <w:ind w:firstLine="540"/>
        <w:jc w:val="both"/>
      </w:pPr>
      <w:r>
        <w:t>4.2. Отчеты, предусмотренные настоящим Порядком и договором, могут быть представлены (при наличии технической возможности) в электронном виде посредством государственной информационной системы Ленинградской области "Прием конкурсных заявок от субъектов малого и среднего предпринимательства на предоставление субсидий" с использованием усиленной квалифицированной электронной подписи.</w:t>
      </w:r>
    </w:p>
    <w:p w:rsidR="00A15460" w:rsidRDefault="00A15460">
      <w:pPr>
        <w:pStyle w:val="ConsPlusNormal"/>
        <w:spacing w:before="220"/>
        <w:ind w:firstLine="540"/>
        <w:jc w:val="both"/>
      </w:pPr>
      <w:r>
        <w:t>4.3. Сроки и формы представления получателями субсидий дополнительной отчетности устанавливаются Комитетом в договоре.</w:t>
      </w:r>
    </w:p>
    <w:p w:rsidR="00A15460" w:rsidRDefault="00A15460">
      <w:pPr>
        <w:pStyle w:val="ConsPlusNormal"/>
        <w:jc w:val="center"/>
      </w:pPr>
    </w:p>
    <w:p w:rsidR="00A15460" w:rsidRDefault="00A15460">
      <w:pPr>
        <w:pStyle w:val="ConsPlusTitle"/>
        <w:jc w:val="center"/>
        <w:outlineLvl w:val="1"/>
      </w:pPr>
      <w:r>
        <w:t>5. Требования к осуществлению контроля за соблюдением</w:t>
      </w:r>
    </w:p>
    <w:p w:rsidR="00A15460" w:rsidRDefault="00A15460">
      <w:pPr>
        <w:pStyle w:val="ConsPlusTitle"/>
        <w:jc w:val="center"/>
      </w:pPr>
      <w:r>
        <w:t>условий и порядка предоставления субсидий,</w:t>
      </w:r>
    </w:p>
    <w:p w:rsidR="00A15460" w:rsidRDefault="00A15460">
      <w:pPr>
        <w:pStyle w:val="ConsPlusTitle"/>
        <w:jc w:val="center"/>
      </w:pPr>
      <w:r>
        <w:t>ответственность за их нарушение</w:t>
      </w:r>
    </w:p>
    <w:p w:rsidR="00A15460" w:rsidRDefault="00A15460">
      <w:pPr>
        <w:pStyle w:val="ConsPlusNormal"/>
        <w:jc w:val="center"/>
      </w:pPr>
      <w:r>
        <w:t xml:space="preserve">(в ред. </w:t>
      </w:r>
      <w:hyperlink r:id="rId35">
        <w:r>
          <w:rPr>
            <w:color w:val="0000FF"/>
          </w:rPr>
          <w:t>Постановления</w:t>
        </w:r>
      </w:hyperlink>
      <w:r>
        <w:t xml:space="preserve"> Правительства Ленинградской области</w:t>
      </w:r>
    </w:p>
    <w:p w:rsidR="00A15460" w:rsidRDefault="00A15460">
      <w:pPr>
        <w:pStyle w:val="ConsPlusNormal"/>
        <w:jc w:val="center"/>
      </w:pPr>
      <w:r>
        <w:t>от 17.06.2022 N 400)</w:t>
      </w:r>
    </w:p>
    <w:p w:rsidR="00A15460" w:rsidRDefault="00A15460">
      <w:pPr>
        <w:pStyle w:val="ConsPlusNormal"/>
        <w:jc w:val="center"/>
      </w:pPr>
    </w:p>
    <w:p w:rsidR="00A15460" w:rsidRDefault="00A15460">
      <w:pPr>
        <w:pStyle w:val="ConsPlusNormal"/>
        <w:ind w:firstLine="540"/>
        <w:jc w:val="both"/>
      </w:pPr>
      <w:r>
        <w:t>5.1. Комитет и органы государственного финансового контроля Ленинградской области осуществляют проверку соблюдения получателем субсидии порядка и условий предоставления субсидии, в том числе в части достижения результатов предоставления субсидии, путем проведения плановых и(или) внеплановых проверок.</w:t>
      </w:r>
    </w:p>
    <w:p w:rsidR="00A15460" w:rsidRDefault="00A15460">
      <w:pPr>
        <w:pStyle w:val="ConsPlusNormal"/>
        <w:spacing w:before="220"/>
        <w:ind w:firstLine="540"/>
        <w:jc w:val="both"/>
      </w:pPr>
      <w:r>
        <w:t xml:space="preserve">Органы государственного финансового контроля Ленинградской области осуществляют проверку в соответствии со </w:t>
      </w:r>
      <w:hyperlink r:id="rId36">
        <w:r>
          <w:rPr>
            <w:color w:val="0000FF"/>
          </w:rPr>
          <w:t>статьями 268.1</w:t>
        </w:r>
      </w:hyperlink>
      <w:r>
        <w:t xml:space="preserve"> и </w:t>
      </w:r>
      <w:hyperlink r:id="rId37">
        <w:r>
          <w:rPr>
            <w:color w:val="0000FF"/>
          </w:rPr>
          <w:t>269.2</w:t>
        </w:r>
      </w:hyperlink>
      <w:r>
        <w:t xml:space="preserve"> Бюджетного кодекса Российской Федерации.</w:t>
      </w:r>
    </w:p>
    <w:p w:rsidR="00A15460" w:rsidRDefault="00A15460">
      <w:pPr>
        <w:pStyle w:val="ConsPlusNormal"/>
        <w:jc w:val="both"/>
      </w:pPr>
      <w:r>
        <w:t xml:space="preserve">(п. 5.1 в ред. </w:t>
      </w:r>
      <w:hyperlink r:id="rId38">
        <w:r>
          <w:rPr>
            <w:color w:val="0000FF"/>
          </w:rPr>
          <w:t>Постановления</w:t>
        </w:r>
      </w:hyperlink>
      <w:r>
        <w:t xml:space="preserve"> Правительства Ленинградской области от 17.06.2022 N 400)</w:t>
      </w:r>
    </w:p>
    <w:p w:rsidR="00A15460" w:rsidRDefault="00A15460">
      <w:pPr>
        <w:pStyle w:val="ConsPlusNormal"/>
        <w:spacing w:before="220"/>
        <w:ind w:firstLine="540"/>
        <w:jc w:val="both"/>
      </w:pPr>
      <w:r>
        <w:t>5.2. В случае установления по итогам проверок, проведенных Комитетом и(или) органом государственного финансового контроля, фактов нарушения порядка и условий предоставления субсидии, в том числе недостижения результата предоставления субсидии и показателя, необходимого для достижения результата предоставления субсидии, соответствующие средства подлежат возврату в доход бюджета Ленинградской области:</w:t>
      </w:r>
    </w:p>
    <w:p w:rsidR="00A15460" w:rsidRDefault="00A15460">
      <w:pPr>
        <w:pStyle w:val="ConsPlusNormal"/>
        <w:spacing w:before="220"/>
        <w:ind w:firstLine="540"/>
        <w:jc w:val="both"/>
      </w:pPr>
      <w:r>
        <w:t>на основании письменного требования Комитета - не позднее 10 рабочих дней с даты получения получателем субсидии указанного требования;</w:t>
      </w:r>
    </w:p>
    <w:p w:rsidR="00A15460" w:rsidRDefault="00A15460">
      <w:pPr>
        <w:pStyle w:val="ConsPlusNormal"/>
        <w:spacing w:before="220"/>
        <w:ind w:firstLine="540"/>
        <w:jc w:val="both"/>
      </w:pPr>
      <w:r>
        <w:t>в сроки, установленные в представлении и(или) предписании органа государственного финансового контроля.</w:t>
      </w:r>
    </w:p>
    <w:p w:rsidR="00A15460" w:rsidRDefault="00A15460">
      <w:pPr>
        <w:pStyle w:val="ConsPlusNormal"/>
        <w:jc w:val="both"/>
      </w:pPr>
      <w:r>
        <w:t xml:space="preserve">(п. 5.2 в ред. </w:t>
      </w:r>
      <w:hyperlink r:id="rId39">
        <w:r>
          <w:rPr>
            <w:color w:val="0000FF"/>
          </w:rPr>
          <w:t>Постановления</w:t>
        </w:r>
      </w:hyperlink>
      <w:r>
        <w:t xml:space="preserve"> Правительства Ленинградской области от 17.06.2022 N 400)</w:t>
      </w:r>
    </w:p>
    <w:p w:rsidR="00A15460" w:rsidRDefault="00A15460">
      <w:pPr>
        <w:pStyle w:val="ConsPlusNormal"/>
        <w:spacing w:before="220"/>
        <w:ind w:firstLine="540"/>
        <w:jc w:val="both"/>
      </w:pPr>
      <w:r>
        <w:t xml:space="preserve">5.3. Если по истечении указанного срока получатель субсидии отказывается возвращать </w:t>
      </w:r>
      <w:r>
        <w:lastRenderedPageBreak/>
        <w:t>субсидию, взыскание денежных средств с учетом штрафных санкций осуществляется в судебном порядке.</w:t>
      </w:r>
    </w:p>
    <w:p w:rsidR="00A15460" w:rsidRDefault="00A15460">
      <w:pPr>
        <w:pStyle w:val="ConsPlusNormal"/>
        <w:spacing w:before="220"/>
        <w:ind w:firstLine="540"/>
        <w:jc w:val="both"/>
      </w:pPr>
      <w:r>
        <w:t>5.4. За нарушение срока добровольного возврата суммы субсидии (излишне полученной суммы субсидии) получатель субсидии уплачивает штраф в размере 10 процентов от суммы субсидии, подлежащей возврату, а также неустойку за каждый день просрочки исполнения соответствующего обязательства.</w:t>
      </w:r>
    </w:p>
    <w:p w:rsidR="00A15460" w:rsidRDefault="00A15460">
      <w:pPr>
        <w:pStyle w:val="ConsPlusNormal"/>
        <w:spacing w:before="220"/>
        <w:ind w:firstLine="540"/>
        <w:jc w:val="both"/>
      </w:pPr>
      <w:r>
        <w:t>Размер неустойки устанавливается в размере одной трехсотой ключевой ставки Центрального банка Российской Федерации, действующей на день уплаты неустойки, от суммы субсидии, подлежащей возврату.</w:t>
      </w:r>
    </w:p>
    <w:p w:rsidR="00A15460" w:rsidRDefault="00A15460">
      <w:pPr>
        <w:pStyle w:val="ConsPlusNormal"/>
        <w:spacing w:before="220"/>
        <w:ind w:firstLine="540"/>
        <w:jc w:val="both"/>
      </w:pPr>
      <w:bookmarkStart w:id="15" w:name="P277"/>
      <w:bookmarkEnd w:id="15"/>
      <w:r>
        <w:t xml:space="preserve">5.5. В 2022 году в связи с введением политических 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и(или) введением иностранными государствами, государственными объединениями и(или) союзами и(или) государственными (межгосударственными) учреждениями иностранных государств или государственных объединений и(или) союзов мер ограничительного характера, в рамках договоров, по которым не обеспечено по результатам деятельности получателей субсидий за 2021 год достижение результата предоставления субсидии, а также значений показателей, необходимых для достижения результата предоставления субсидии, Комитет принимает решение в форме правового акта о снижении количества и значений показателей, установленных договором, в соответствии с требованиями </w:t>
      </w:r>
      <w:hyperlink w:anchor="P235">
        <w:r>
          <w:rPr>
            <w:color w:val="0000FF"/>
          </w:rPr>
          <w:t>пункта 3.7</w:t>
        </w:r>
      </w:hyperlink>
      <w:r>
        <w:t xml:space="preserve"> настоящего Порядка, а также о переносе срока достижения установленных в соответствии с настоящим пунктом значения показателей на один календарный год в случае недостижения показателей, сниженных в соответствии с настоящим пунктом. Решение принимается в отношении субъектов малого и среднего предпринимательства, осуществляющих деятельность в отраслях, указанных в </w:t>
      </w:r>
      <w:hyperlink r:id="rId40">
        <w:r>
          <w:rPr>
            <w:color w:val="0000FF"/>
          </w:rPr>
          <w:t>постановлении</w:t>
        </w:r>
      </w:hyperlink>
      <w:r>
        <w:t xml:space="preserve"> Правительства Российской Федерации от 10 марта 2022 года N 337.</w:t>
      </w:r>
    </w:p>
    <w:p w:rsidR="00A15460" w:rsidRDefault="00A15460">
      <w:pPr>
        <w:pStyle w:val="ConsPlusNormal"/>
        <w:spacing w:before="220"/>
        <w:ind w:firstLine="540"/>
        <w:jc w:val="both"/>
      </w:pPr>
      <w:r>
        <w:t xml:space="preserve">Не позднее месяца с даты принятия Комитетом решения, указанного в </w:t>
      </w:r>
      <w:hyperlink w:anchor="P277">
        <w:r>
          <w:rPr>
            <w:color w:val="0000FF"/>
          </w:rPr>
          <w:t>абзаце первом</w:t>
        </w:r>
      </w:hyperlink>
      <w:r>
        <w:t xml:space="preserve"> настоящего пункта, с получателем субсидии заключается дополнительное соглашение.</w:t>
      </w:r>
    </w:p>
    <w:p w:rsidR="00A15460" w:rsidRDefault="00A15460">
      <w:pPr>
        <w:pStyle w:val="ConsPlusNormal"/>
        <w:jc w:val="both"/>
      </w:pPr>
      <w:r>
        <w:t xml:space="preserve">(п. 5.5 введен </w:t>
      </w:r>
      <w:hyperlink r:id="rId41">
        <w:r>
          <w:rPr>
            <w:color w:val="0000FF"/>
          </w:rPr>
          <w:t>Постановлением</w:t>
        </w:r>
      </w:hyperlink>
      <w:r>
        <w:t xml:space="preserve"> Правительства Ленинградской области от 17.06.2022 N 400)</w:t>
      </w:r>
    </w:p>
    <w:p w:rsidR="00A15460" w:rsidRDefault="00A15460">
      <w:pPr>
        <w:pStyle w:val="ConsPlusNormal"/>
        <w:spacing w:before="220"/>
        <w:ind w:firstLine="540"/>
        <w:jc w:val="both"/>
      </w:pPr>
      <w:r>
        <w:t>5.6. В 2022 году штрафные санкции к получателю субсидии не применяются.</w:t>
      </w:r>
    </w:p>
    <w:p w:rsidR="00A15460" w:rsidRDefault="00A15460">
      <w:pPr>
        <w:pStyle w:val="ConsPlusNormal"/>
        <w:jc w:val="both"/>
      </w:pPr>
      <w:r>
        <w:t xml:space="preserve">(п. 5.6 введен </w:t>
      </w:r>
      <w:hyperlink r:id="rId42">
        <w:r>
          <w:rPr>
            <w:color w:val="0000FF"/>
          </w:rPr>
          <w:t>Постановлением</w:t>
        </w:r>
      </w:hyperlink>
      <w:r>
        <w:t xml:space="preserve"> Правительства Ленинградской области от 17.06.2022 N 400)</w:t>
      </w:r>
    </w:p>
    <w:p w:rsidR="00A15460" w:rsidRDefault="00A15460">
      <w:pPr>
        <w:pStyle w:val="ConsPlusNormal"/>
      </w:pPr>
    </w:p>
    <w:p w:rsidR="00A15460" w:rsidRDefault="00A15460">
      <w:pPr>
        <w:pStyle w:val="ConsPlusNormal"/>
      </w:pPr>
    </w:p>
    <w:p w:rsidR="00A15460" w:rsidRDefault="00A15460">
      <w:pPr>
        <w:pStyle w:val="ConsPlusNormal"/>
      </w:pPr>
    </w:p>
    <w:p w:rsidR="00A15460" w:rsidRDefault="00A15460">
      <w:pPr>
        <w:pStyle w:val="ConsPlusNormal"/>
      </w:pPr>
    </w:p>
    <w:p w:rsidR="00A15460" w:rsidRDefault="00A15460">
      <w:pPr>
        <w:pStyle w:val="ConsPlusNormal"/>
      </w:pPr>
    </w:p>
    <w:p w:rsidR="00A15460" w:rsidRDefault="00A15460">
      <w:pPr>
        <w:pStyle w:val="ConsPlusNormal"/>
        <w:jc w:val="right"/>
        <w:outlineLvl w:val="1"/>
      </w:pPr>
      <w:r>
        <w:t>Приложение</w:t>
      </w:r>
    </w:p>
    <w:p w:rsidR="00A15460" w:rsidRDefault="00A15460">
      <w:pPr>
        <w:pStyle w:val="ConsPlusNormal"/>
        <w:jc w:val="right"/>
      </w:pPr>
      <w:r>
        <w:t>к Порядку...</w:t>
      </w:r>
    </w:p>
    <w:p w:rsidR="00A15460" w:rsidRDefault="00A15460">
      <w:pPr>
        <w:pStyle w:val="ConsPlusNormal"/>
        <w:ind w:firstLine="540"/>
        <w:jc w:val="both"/>
      </w:pPr>
    </w:p>
    <w:p w:rsidR="00A15460" w:rsidRDefault="00A15460">
      <w:pPr>
        <w:pStyle w:val="ConsPlusNormal"/>
      </w:pPr>
      <w:r>
        <w:t>(Форма)</w:t>
      </w:r>
    </w:p>
    <w:p w:rsidR="00A15460" w:rsidRDefault="00A15460">
      <w:pPr>
        <w:pStyle w:val="ConsPlusNormal"/>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84"/>
        <w:gridCol w:w="2040"/>
        <w:gridCol w:w="566"/>
        <w:gridCol w:w="4478"/>
      </w:tblGrid>
      <w:tr w:rsidR="00A15460">
        <w:tc>
          <w:tcPr>
            <w:tcW w:w="4024" w:type="dxa"/>
            <w:gridSpan w:val="2"/>
            <w:vMerge w:val="restart"/>
            <w:tcBorders>
              <w:top w:val="nil"/>
              <w:left w:val="nil"/>
              <w:bottom w:val="nil"/>
              <w:right w:val="nil"/>
            </w:tcBorders>
          </w:tcPr>
          <w:p w:rsidR="00A15460" w:rsidRDefault="00A15460">
            <w:pPr>
              <w:pStyle w:val="ConsPlusNormal"/>
            </w:pPr>
          </w:p>
        </w:tc>
        <w:tc>
          <w:tcPr>
            <w:tcW w:w="5044" w:type="dxa"/>
            <w:gridSpan w:val="2"/>
            <w:tcBorders>
              <w:top w:val="nil"/>
              <w:left w:val="nil"/>
              <w:bottom w:val="nil"/>
              <w:right w:val="nil"/>
            </w:tcBorders>
          </w:tcPr>
          <w:p w:rsidR="00A15460" w:rsidRDefault="00A15460">
            <w:pPr>
              <w:pStyle w:val="ConsPlusNormal"/>
              <w:jc w:val="center"/>
            </w:pPr>
            <w:r>
              <w:t>Председателю комитета по развитию малого, среднего бизнеса и потребительского рынка Ленинградской области</w:t>
            </w:r>
          </w:p>
        </w:tc>
      </w:tr>
      <w:tr w:rsidR="00A15460">
        <w:tc>
          <w:tcPr>
            <w:tcW w:w="4024" w:type="dxa"/>
            <w:gridSpan w:val="2"/>
            <w:vMerge/>
            <w:tcBorders>
              <w:top w:val="nil"/>
              <w:left w:val="nil"/>
              <w:bottom w:val="nil"/>
              <w:right w:val="nil"/>
            </w:tcBorders>
          </w:tcPr>
          <w:p w:rsidR="00A15460" w:rsidRDefault="00A15460">
            <w:pPr>
              <w:pStyle w:val="ConsPlusNormal"/>
            </w:pPr>
          </w:p>
        </w:tc>
        <w:tc>
          <w:tcPr>
            <w:tcW w:w="566" w:type="dxa"/>
            <w:tcBorders>
              <w:top w:val="nil"/>
              <w:left w:val="nil"/>
              <w:bottom w:val="nil"/>
              <w:right w:val="nil"/>
            </w:tcBorders>
          </w:tcPr>
          <w:p w:rsidR="00A15460" w:rsidRDefault="00A15460">
            <w:pPr>
              <w:pStyle w:val="ConsPlusNormal"/>
            </w:pPr>
            <w:r>
              <w:t>от</w:t>
            </w:r>
          </w:p>
        </w:tc>
        <w:tc>
          <w:tcPr>
            <w:tcW w:w="4478" w:type="dxa"/>
            <w:tcBorders>
              <w:top w:val="nil"/>
              <w:left w:val="nil"/>
              <w:bottom w:val="single" w:sz="4" w:space="0" w:color="auto"/>
              <w:right w:val="nil"/>
            </w:tcBorders>
          </w:tcPr>
          <w:p w:rsidR="00A15460" w:rsidRDefault="00A15460">
            <w:pPr>
              <w:pStyle w:val="ConsPlusNormal"/>
              <w:jc w:val="both"/>
            </w:pPr>
          </w:p>
        </w:tc>
      </w:tr>
      <w:tr w:rsidR="00A15460">
        <w:tc>
          <w:tcPr>
            <w:tcW w:w="4024" w:type="dxa"/>
            <w:gridSpan w:val="2"/>
            <w:vMerge/>
            <w:tcBorders>
              <w:top w:val="nil"/>
              <w:left w:val="nil"/>
              <w:bottom w:val="nil"/>
              <w:right w:val="nil"/>
            </w:tcBorders>
          </w:tcPr>
          <w:p w:rsidR="00A15460" w:rsidRDefault="00A15460">
            <w:pPr>
              <w:pStyle w:val="ConsPlusNormal"/>
            </w:pPr>
          </w:p>
        </w:tc>
        <w:tc>
          <w:tcPr>
            <w:tcW w:w="566" w:type="dxa"/>
            <w:vMerge w:val="restart"/>
            <w:tcBorders>
              <w:top w:val="nil"/>
              <w:left w:val="nil"/>
              <w:bottom w:val="nil"/>
              <w:right w:val="nil"/>
            </w:tcBorders>
          </w:tcPr>
          <w:p w:rsidR="00A15460" w:rsidRDefault="00A15460">
            <w:pPr>
              <w:pStyle w:val="ConsPlusNormal"/>
            </w:pPr>
          </w:p>
        </w:tc>
        <w:tc>
          <w:tcPr>
            <w:tcW w:w="4478" w:type="dxa"/>
            <w:tcBorders>
              <w:top w:val="single" w:sz="4" w:space="0" w:color="auto"/>
              <w:left w:val="nil"/>
              <w:bottom w:val="nil"/>
              <w:right w:val="nil"/>
            </w:tcBorders>
          </w:tcPr>
          <w:p w:rsidR="00A15460" w:rsidRDefault="00A15460">
            <w:pPr>
              <w:pStyle w:val="ConsPlusNormal"/>
              <w:jc w:val="center"/>
            </w:pPr>
            <w:r>
              <w:t>(фамилия, имя, отчество (при наличии) руководителя,</w:t>
            </w:r>
          </w:p>
        </w:tc>
      </w:tr>
      <w:tr w:rsidR="00A15460">
        <w:tc>
          <w:tcPr>
            <w:tcW w:w="4024" w:type="dxa"/>
            <w:gridSpan w:val="2"/>
            <w:vMerge/>
            <w:tcBorders>
              <w:top w:val="nil"/>
              <w:left w:val="nil"/>
              <w:bottom w:val="nil"/>
              <w:right w:val="nil"/>
            </w:tcBorders>
          </w:tcPr>
          <w:p w:rsidR="00A15460" w:rsidRDefault="00A15460">
            <w:pPr>
              <w:pStyle w:val="ConsPlusNormal"/>
            </w:pPr>
          </w:p>
        </w:tc>
        <w:tc>
          <w:tcPr>
            <w:tcW w:w="566" w:type="dxa"/>
            <w:vMerge/>
            <w:tcBorders>
              <w:top w:val="nil"/>
              <w:left w:val="nil"/>
              <w:bottom w:val="nil"/>
              <w:right w:val="nil"/>
            </w:tcBorders>
          </w:tcPr>
          <w:p w:rsidR="00A15460" w:rsidRDefault="00A15460">
            <w:pPr>
              <w:pStyle w:val="ConsPlusNormal"/>
            </w:pPr>
          </w:p>
        </w:tc>
        <w:tc>
          <w:tcPr>
            <w:tcW w:w="4478" w:type="dxa"/>
            <w:tcBorders>
              <w:top w:val="nil"/>
              <w:left w:val="nil"/>
              <w:bottom w:val="single" w:sz="4" w:space="0" w:color="auto"/>
              <w:right w:val="nil"/>
            </w:tcBorders>
          </w:tcPr>
          <w:p w:rsidR="00A15460" w:rsidRDefault="00A15460">
            <w:pPr>
              <w:pStyle w:val="ConsPlusNormal"/>
              <w:jc w:val="center"/>
            </w:pPr>
          </w:p>
        </w:tc>
      </w:tr>
      <w:tr w:rsidR="00A15460">
        <w:tc>
          <w:tcPr>
            <w:tcW w:w="4024" w:type="dxa"/>
            <w:gridSpan w:val="2"/>
            <w:vMerge/>
            <w:tcBorders>
              <w:top w:val="nil"/>
              <w:left w:val="nil"/>
              <w:bottom w:val="nil"/>
              <w:right w:val="nil"/>
            </w:tcBorders>
          </w:tcPr>
          <w:p w:rsidR="00A15460" w:rsidRDefault="00A15460">
            <w:pPr>
              <w:pStyle w:val="ConsPlusNormal"/>
            </w:pPr>
          </w:p>
        </w:tc>
        <w:tc>
          <w:tcPr>
            <w:tcW w:w="566" w:type="dxa"/>
            <w:vMerge/>
            <w:tcBorders>
              <w:top w:val="nil"/>
              <w:left w:val="nil"/>
              <w:bottom w:val="nil"/>
              <w:right w:val="nil"/>
            </w:tcBorders>
          </w:tcPr>
          <w:p w:rsidR="00A15460" w:rsidRDefault="00A15460">
            <w:pPr>
              <w:pStyle w:val="ConsPlusNormal"/>
            </w:pPr>
          </w:p>
        </w:tc>
        <w:tc>
          <w:tcPr>
            <w:tcW w:w="4478" w:type="dxa"/>
            <w:tcBorders>
              <w:top w:val="single" w:sz="4" w:space="0" w:color="auto"/>
              <w:left w:val="nil"/>
              <w:bottom w:val="nil"/>
              <w:right w:val="nil"/>
            </w:tcBorders>
          </w:tcPr>
          <w:p w:rsidR="00A15460" w:rsidRDefault="00A15460">
            <w:pPr>
              <w:pStyle w:val="ConsPlusNormal"/>
              <w:jc w:val="center"/>
            </w:pPr>
            <w:r>
              <w:t>наименование организации, индивидуального предпринимателя,</w:t>
            </w:r>
          </w:p>
        </w:tc>
      </w:tr>
      <w:tr w:rsidR="00A15460">
        <w:tc>
          <w:tcPr>
            <w:tcW w:w="4024" w:type="dxa"/>
            <w:gridSpan w:val="2"/>
            <w:vMerge/>
            <w:tcBorders>
              <w:top w:val="nil"/>
              <w:left w:val="nil"/>
              <w:bottom w:val="nil"/>
              <w:right w:val="nil"/>
            </w:tcBorders>
          </w:tcPr>
          <w:p w:rsidR="00A15460" w:rsidRDefault="00A15460">
            <w:pPr>
              <w:pStyle w:val="ConsPlusNormal"/>
            </w:pPr>
          </w:p>
        </w:tc>
        <w:tc>
          <w:tcPr>
            <w:tcW w:w="566" w:type="dxa"/>
            <w:vMerge/>
            <w:tcBorders>
              <w:top w:val="nil"/>
              <w:left w:val="nil"/>
              <w:bottom w:val="nil"/>
              <w:right w:val="nil"/>
            </w:tcBorders>
          </w:tcPr>
          <w:p w:rsidR="00A15460" w:rsidRDefault="00A15460">
            <w:pPr>
              <w:pStyle w:val="ConsPlusNormal"/>
            </w:pPr>
          </w:p>
        </w:tc>
        <w:tc>
          <w:tcPr>
            <w:tcW w:w="4478" w:type="dxa"/>
            <w:tcBorders>
              <w:top w:val="nil"/>
              <w:left w:val="nil"/>
              <w:bottom w:val="single" w:sz="4" w:space="0" w:color="auto"/>
              <w:right w:val="nil"/>
            </w:tcBorders>
          </w:tcPr>
          <w:p w:rsidR="00A15460" w:rsidRDefault="00A15460">
            <w:pPr>
              <w:pStyle w:val="ConsPlusNormal"/>
              <w:jc w:val="center"/>
            </w:pPr>
          </w:p>
        </w:tc>
      </w:tr>
      <w:tr w:rsidR="00A15460">
        <w:tc>
          <w:tcPr>
            <w:tcW w:w="4024" w:type="dxa"/>
            <w:gridSpan w:val="2"/>
            <w:vMerge/>
            <w:tcBorders>
              <w:top w:val="nil"/>
              <w:left w:val="nil"/>
              <w:bottom w:val="nil"/>
              <w:right w:val="nil"/>
            </w:tcBorders>
          </w:tcPr>
          <w:p w:rsidR="00A15460" w:rsidRDefault="00A15460">
            <w:pPr>
              <w:pStyle w:val="ConsPlusNormal"/>
            </w:pPr>
          </w:p>
        </w:tc>
        <w:tc>
          <w:tcPr>
            <w:tcW w:w="566" w:type="dxa"/>
            <w:vMerge/>
            <w:tcBorders>
              <w:top w:val="nil"/>
              <w:left w:val="nil"/>
              <w:bottom w:val="nil"/>
              <w:right w:val="nil"/>
            </w:tcBorders>
          </w:tcPr>
          <w:p w:rsidR="00A15460" w:rsidRDefault="00A15460">
            <w:pPr>
              <w:pStyle w:val="ConsPlusNormal"/>
            </w:pPr>
          </w:p>
        </w:tc>
        <w:tc>
          <w:tcPr>
            <w:tcW w:w="4478" w:type="dxa"/>
            <w:tcBorders>
              <w:top w:val="single" w:sz="4" w:space="0" w:color="auto"/>
              <w:left w:val="nil"/>
              <w:bottom w:val="nil"/>
              <w:right w:val="nil"/>
            </w:tcBorders>
          </w:tcPr>
          <w:p w:rsidR="00A15460" w:rsidRDefault="00A15460">
            <w:pPr>
              <w:pStyle w:val="ConsPlusNormal"/>
              <w:jc w:val="center"/>
            </w:pPr>
            <w:r>
              <w:t>юридический адрес)</w:t>
            </w:r>
          </w:p>
        </w:tc>
      </w:tr>
      <w:tr w:rsidR="00A15460">
        <w:tc>
          <w:tcPr>
            <w:tcW w:w="9068" w:type="dxa"/>
            <w:gridSpan w:val="4"/>
            <w:tcBorders>
              <w:top w:val="nil"/>
              <w:left w:val="nil"/>
              <w:bottom w:val="nil"/>
              <w:right w:val="nil"/>
            </w:tcBorders>
          </w:tcPr>
          <w:p w:rsidR="00A15460" w:rsidRDefault="00A15460">
            <w:pPr>
              <w:pStyle w:val="ConsPlusNormal"/>
              <w:jc w:val="both"/>
            </w:pPr>
          </w:p>
        </w:tc>
      </w:tr>
      <w:tr w:rsidR="00A15460">
        <w:tc>
          <w:tcPr>
            <w:tcW w:w="9068" w:type="dxa"/>
            <w:gridSpan w:val="4"/>
            <w:tcBorders>
              <w:top w:val="nil"/>
              <w:left w:val="nil"/>
              <w:bottom w:val="nil"/>
              <w:right w:val="nil"/>
            </w:tcBorders>
          </w:tcPr>
          <w:p w:rsidR="00A15460" w:rsidRDefault="00A15460">
            <w:pPr>
              <w:pStyle w:val="ConsPlusNormal"/>
              <w:jc w:val="center"/>
            </w:pPr>
            <w:bookmarkStart w:id="16" w:name="P303"/>
            <w:bookmarkEnd w:id="16"/>
            <w:r>
              <w:t>ЗАЯВЛЕНИЕ</w:t>
            </w:r>
          </w:p>
          <w:p w:rsidR="00A15460" w:rsidRDefault="00A15460">
            <w:pPr>
              <w:pStyle w:val="ConsPlusNormal"/>
              <w:jc w:val="center"/>
            </w:pPr>
            <w:r>
              <w:t>о предоставлении субсидии</w:t>
            </w:r>
          </w:p>
        </w:tc>
      </w:tr>
      <w:tr w:rsidR="00A15460">
        <w:tc>
          <w:tcPr>
            <w:tcW w:w="9068" w:type="dxa"/>
            <w:gridSpan w:val="4"/>
            <w:tcBorders>
              <w:top w:val="nil"/>
              <w:left w:val="nil"/>
              <w:bottom w:val="nil"/>
              <w:right w:val="nil"/>
            </w:tcBorders>
          </w:tcPr>
          <w:p w:rsidR="00A15460" w:rsidRDefault="00A15460">
            <w:pPr>
              <w:pStyle w:val="ConsPlusNormal"/>
              <w:jc w:val="center"/>
            </w:pPr>
          </w:p>
        </w:tc>
      </w:tr>
      <w:tr w:rsidR="00A15460">
        <w:tc>
          <w:tcPr>
            <w:tcW w:w="9068" w:type="dxa"/>
            <w:gridSpan w:val="4"/>
            <w:tcBorders>
              <w:top w:val="nil"/>
              <w:left w:val="nil"/>
              <w:bottom w:val="nil"/>
              <w:right w:val="nil"/>
            </w:tcBorders>
          </w:tcPr>
          <w:p w:rsidR="00A15460" w:rsidRDefault="00A15460">
            <w:pPr>
              <w:pStyle w:val="ConsPlusNormal"/>
              <w:ind w:firstLine="283"/>
              <w:jc w:val="both"/>
            </w:pPr>
            <w:r>
              <w:t>Прошу предоставить субсидию для возмещения части затрат, связанных с участием в следующих выставочно-ярмарочных мероприятиях:</w:t>
            </w:r>
          </w:p>
        </w:tc>
      </w:tr>
      <w:tr w:rsidR="00A15460">
        <w:tc>
          <w:tcPr>
            <w:tcW w:w="9068" w:type="dxa"/>
            <w:gridSpan w:val="4"/>
            <w:tcBorders>
              <w:top w:val="nil"/>
              <w:left w:val="nil"/>
              <w:bottom w:val="single" w:sz="4" w:space="0" w:color="auto"/>
              <w:right w:val="nil"/>
            </w:tcBorders>
          </w:tcPr>
          <w:p w:rsidR="00A15460" w:rsidRDefault="00A15460">
            <w:pPr>
              <w:pStyle w:val="ConsPlusNormal"/>
              <w:ind w:firstLine="283"/>
              <w:jc w:val="both"/>
            </w:pPr>
          </w:p>
        </w:tc>
      </w:tr>
      <w:tr w:rsidR="00A15460">
        <w:tc>
          <w:tcPr>
            <w:tcW w:w="9068" w:type="dxa"/>
            <w:gridSpan w:val="4"/>
            <w:tcBorders>
              <w:top w:val="single" w:sz="4" w:space="0" w:color="auto"/>
              <w:left w:val="nil"/>
              <w:bottom w:val="nil"/>
              <w:right w:val="nil"/>
            </w:tcBorders>
          </w:tcPr>
          <w:p w:rsidR="00A15460" w:rsidRDefault="00A15460">
            <w:pPr>
              <w:pStyle w:val="ConsPlusNormal"/>
              <w:jc w:val="center"/>
            </w:pPr>
            <w:r>
              <w:t>(наименование выставочно-ярмарочного мероприятия/мероприятий)</w:t>
            </w:r>
          </w:p>
        </w:tc>
      </w:tr>
      <w:tr w:rsidR="00A15460">
        <w:tc>
          <w:tcPr>
            <w:tcW w:w="1984" w:type="dxa"/>
            <w:tcBorders>
              <w:top w:val="nil"/>
              <w:left w:val="nil"/>
              <w:bottom w:val="nil"/>
              <w:right w:val="nil"/>
            </w:tcBorders>
          </w:tcPr>
          <w:p w:rsidR="00A15460" w:rsidRDefault="00A15460">
            <w:pPr>
              <w:pStyle w:val="ConsPlusNormal"/>
              <w:ind w:firstLine="283"/>
              <w:jc w:val="both"/>
            </w:pPr>
            <w:r>
              <w:t>Сообщаю, что</w:t>
            </w:r>
          </w:p>
        </w:tc>
        <w:tc>
          <w:tcPr>
            <w:tcW w:w="7084" w:type="dxa"/>
            <w:gridSpan w:val="3"/>
            <w:tcBorders>
              <w:top w:val="nil"/>
              <w:left w:val="nil"/>
              <w:bottom w:val="single" w:sz="4" w:space="0" w:color="auto"/>
              <w:right w:val="nil"/>
            </w:tcBorders>
          </w:tcPr>
          <w:p w:rsidR="00A15460" w:rsidRDefault="00A15460">
            <w:pPr>
              <w:pStyle w:val="ConsPlusNormal"/>
              <w:jc w:val="both"/>
            </w:pPr>
          </w:p>
        </w:tc>
      </w:tr>
      <w:tr w:rsidR="00A15460">
        <w:tc>
          <w:tcPr>
            <w:tcW w:w="1984" w:type="dxa"/>
            <w:tcBorders>
              <w:top w:val="nil"/>
              <w:left w:val="nil"/>
              <w:bottom w:val="nil"/>
              <w:right w:val="nil"/>
            </w:tcBorders>
          </w:tcPr>
          <w:p w:rsidR="00A15460" w:rsidRDefault="00A15460">
            <w:pPr>
              <w:pStyle w:val="ConsPlusNormal"/>
              <w:jc w:val="both"/>
            </w:pPr>
          </w:p>
        </w:tc>
        <w:tc>
          <w:tcPr>
            <w:tcW w:w="7084" w:type="dxa"/>
            <w:gridSpan w:val="3"/>
            <w:tcBorders>
              <w:top w:val="single" w:sz="4" w:space="0" w:color="auto"/>
              <w:left w:val="nil"/>
              <w:bottom w:val="nil"/>
              <w:right w:val="nil"/>
            </w:tcBorders>
          </w:tcPr>
          <w:p w:rsidR="00A15460" w:rsidRDefault="00A15460">
            <w:pPr>
              <w:pStyle w:val="ConsPlusNormal"/>
              <w:jc w:val="center"/>
            </w:pPr>
            <w:r>
              <w:t>(наименование организации, индивидуального предпринимателя)</w:t>
            </w:r>
          </w:p>
        </w:tc>
      </w:tr>
      <w:tr w:rsidR="00A15460">
        <w:tc>
          <w:tcPr>
            <w:tcW w:w="9068" w:type="dxa"/>
            <w:gridSpan w:val="4"/>
            <w:tcBorders>
              <w:top w:val="nil"/>
              <w:left w:val="nil"/>
              <w:bottom w:val="nil"/>
              <w:right w:val="nil"/>
            </w:tcBorders>
          </w:tcPr>
          <w:p w:rsidR="00A15460" w:rsidRDefault="00A15460">
            <w:pPr>
              <w:pStyle w:val="ConsPlusNormal"/>
            </w:pPr>
            <w:r>
              <w:t>(далее - соискатель):</w:t>
            </w:r>
          </w:p>
          <w:p w:rsidR="00A15460" w:rsidRDefault="00A15460">
            <w:pPr>
              <w:pStyle w:val="ConsPlusNormal"/>
              <w:ind w:firstLine="283"/>
              <w:jc w:val="both"/>
            </w:pPr>
            <w:r>
              <w:t xml:space="preserve">относится к субъектам малого и среднего предпринимательства, осуществляющим деятельность на территории Ленинградской области и состоящим на налоговом учете в территориальных налоговых органах Ленинградской области, за исключением субъектов малого и среднего предпринимательства, указанных в </w:t>
            </w:r>
            <w:hyperlink r:id="rId43">
              <w:r>
                <w:rPr>
                  <w:color w:val="0000FF"/>
                </w:rPr>
                <w:t>частях 3</w:t>
              </w:r>
            </w:hyperlink>
            <w:r>
              <w:t xml:space="preserve"> и </w:t>
            </w:r>
            <w:hyperlink r:id="rId44">
              <w:r>
                <w:rPr>
                  <w:color w:val="0000FF"/>
                </w:rPr>
                <w:t>4 статьи 14</w:t>
              </w:r>
            </w:hyperlink>
            <w:r>
              <w:t xml:space="preserve"> Федерального закона от 24 июля 2007 года N 209-ФЗ "О развитии малого и среднего предпринимательства в Российской Федерации";</w:t>
            </w:r>
          </w:p>
          <w:p w:rsidR="00A15460" w:rsidRDefault="00A15460">
            <w:pPr>
              <w:pStyle w:val="ConsPlusNormal"/>
              <w:ind w:firstLine="283"/>
              <w:jc w:val="both"/>
            </w:pPr>
            <w:r>
              <w:t>отсутствует в реестре недобросовестных поставщиков;</w:t>
            </w:r>
          </w:p>
          <w:p w:rsidR="00A15460" w:rsidRDefault="00A15460">
            <w:pPr>
              <w:pStyle w:val="ConsPlusNormal"/>
              <w:ind w:firstLine="283"/>
              <w:jc w:val="both"/>
            </w:pPr>
            <w:r>
              <w:t>не имеет невыполненных обязательств перед комитетом по развитию малого, среднего бизнеса и потребительского рынка Ленинградской области за три предшествующих года, в том числе нарушений порядка и условий оказания поддержки, нецелевого использования субсидии, непредставления сведений о хозяйственной деятельности;</w:t>
            </w:r>
          </w:p>
          <w:p w:rsidR="00A15460" w:rsidRDefault="00A15460">
            <w:pPr>
              <w:pStyle w:val="ConsPlusNormal"/>
              <w:ind w:firstLine="283"/>
              <w:jc w:val="both"/>
            </w:pPr>
            <w:r>
              <w:t>не имеет просроченной задолженности по возврату в областной бюджет Ленинградской области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по денежным обязательствам перед Ленинградской областью;</w:t>
            </w:r>
          </w:p>
          <w:p w:rsidR="00A15460" w:rsidRDefault="00A15460">
            <w:pPr>
              <w:pStyle w:val="ConsPlusNormal"/>
              <w:ind w:firstLine="283"/>
              <w:jc w:val="both"/>
            </w:pPr>
            <w:r>
              <w:t>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соискателя не введена процедура банкротства, деятельность соискателя не приостановлена в порядке, предусмотренном законодательством Российской Федерации/соискатель не прекратил деятельность в качестве индивидуального предпринимателя;</w:t>
            </w:r>
          </w:p>
          <w:p w:rsidR="00A15460" w:rsidRDefault="00A15460">
            <w:pPr>
              <w:pStyle w:val="ConsPlusNormal"/>
              <w:ind w:firstLine="283"/>
              <w:jc w:val="both"/>
            </w:pPr>
            <w:r>
              <w:t>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rsidR="00A15460" w:rsidRDefault="00A15460">
            <w:pPr>
              <w:pStyle w:val="ConsPlusNormal"/>
              <w:ind w:firstLine="283"/>
              <w:jc w:val="both"/>
            </w:pPr>
            <w:r>
              <w:t xml:space="preserve">не получал средства из областного бюджета Ленинградской области в соответствии с </w:t>
            </w:r>
            <w:r>
              <w:lastRenderedPageBreak/>
              <w:t xml:space="preserve">иными нормативными правовыми актами на цели, установленные </w:t>
            </w:r>
            <w:hyperlink w:anchor="P42">
              <w:r>
                <w:rPr>
                  <w:color w:val="0000FF"/>
                </w:rPr>
                <w:t>Порядком</w:t>
              </w:r>
            </w:hyperlink>
            <w:r>
              <w:t xml:space="preserve"> предоставления субъектам малого и среднего предпринимательства субсидий для возмещения части затрат, связанных с участием в выставочно-ярмарочных мероприятиях, в рамках государственной программы Ленинградской области "Стимулирование экономической активности Ленинградской области", утвержденным постановлением Правительства Ленинградской области от 11 ноября 2014 года N 516;</w:t>
            </w:r>
          </w:p>
          <w:p w:rsidR="00A15460" w:rsidRDefault="00A15460">
            <w:pPr>
              <w:pStyle w:val="ConsPlusNormal"/>
              <w:ind w:firstLine="283"/>
              <w:jc w:val="both"/>
            </w:pPr>
            <w:r>
              <w:t>не имеет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tc>
      </w:tr>
      <w:tr w:rsidR="00A15460">
        <w:tc>
          <w:tcPr>
            <w:tcW w:w="9068" w:type="dxa"/>
            <w:gridSpan w:val="4"/>
            <w:tcBorders>
              <w:top w:val="nil"/>
              <w:left w:val="nil"/>
              <w:bottom w:val="nil"/>
              <w:right w:val="nil"/>
            </w:tcBorders>
          </w:tcPr>
          <w:p w:rsidR="00A15460" w:rsidRDefault="00A15460">
            <w:pPr>
              <w:pStyle w:val="ConsPlusNormal"/>
              <w:ind w:firstLine="283"/>
              <w:jc w:val="both"/>
            </w:pPr>
            <w:r>
              <w:lastRenderedPageBreak/>
              <w:t>Даю согласие на публикацию (размещение) в информационно-телекоммуникационной сети "Интернет" информации о соискателе, о подаваемой соискателем заявке, иной информации о соискателе, связанной с соответствующим отбором.</w:t>
            </w:r>
          </w:p>
          <w:p w:rsidR="00A15460" w:rsidRDefault="00A15460">
            <w:pPr>
              <w:pStyle w:val="ConsPlusNormal"/>
              <w:ind w:firstLine="283"/>
              <w:jc w:val="both"/>
            </w:pPr>
            <w:r>
              <w:t>Осведомлен (осведомлена) о том, что несу ответственность за достоверность и подлинность представленных в комитет по развитию малого, среднего бизнеса и потребительского рынка Ленинградской области документов и сведений в соответствии с законодательством Российской Федерации, и даю письменное согласие на обработку моих персональных данных в целях получения государственной поддержки.</w:t>
            </w:r>
          </w:p>
          <w:p w:rsidR="00A15460" w:rsidRDefault="00000000">
            <w:pPr>
              <w:pStyle w:val="ConsPlusNormal"/>
              <w:ind w:firstLine="283"/>
              <w:jc w:val="both"/>
            </w:pPr>
            <w:hyperlink w:anchor="P347">
              <w:r w:rsidR="00A15460">
                <w:rPr>
                  <w:color w:val="0000FF"/>
                </w:rPr>
                <w:t>Информация</w:t>
              </w:r>
            </w:hyperlink>
            <w:r w:rsidR="00A15460">
              <w:t xml:space="preserve"> о соискателе и </w:t>
            </w:r>
            <w:hyperlink w:anchor="P409">
              <w:r w:rsidR="00A15460">
                <w:rPr>
                  <w:color w:val="0000FF"/>
                </w:rPr>
                <w:t>план</w:t>
              </w:r>
            </w:hyperlink>
            <w:r w:rsidR="00A15460">
              <w:t xml:space="preserve"> мероприятий ("дорожная карта") по достижению показателей, необходимых для достижения результата предоставления субсидии, прилагаются.</w:t>
            </w:r>
          </w:p>
        </w:tc>
      </w:tr>
    </w:tbl>
    <w:p w:rsidR="00A15460" w:rsidRDefault="00A15460">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1701"/>
        <w:gridCol w:w="340"/>
        <w:gridCol w:w="2835"/>
      </w:tblGrid>
      <w:tr w:rsidR="00A15460">
        <w:tc>
          <w:tcPr>
            <w:tcW w:w="4195" w:type="dxa"/>
            <w:tcBorders>
              <w:top w:val="nil"/>
              <w:left w:val="nil"/>
              <w:bottom w:val="nil"/>
              <w:right w:val="nil"/>
            </w:tcBorders>
          </w:tcPr>
          <w:p w:rsidR="00A15460" w:rsidRDefault="00A15460">
            <w:pPr>
              <w:pStyle w:val="ConsPlusNormal"/>
            </w:pPr>
            <w:r>
              <w:t>Руководитель организации/</w:t>
            </w:r>
          </w:p>
          <w:p w:rsidR="00A15460" w:rsidRDefault="00A15460">
            <w:pPr>
              <w:pStyle w:val="ConsPlusNormal"/>
            </w:pPr>
            <w:r>
              <w:t>индивидуальный предприниматель</w:t>
            </w:r>
          </w:p>
        </w:tc>
        <w:tc>
          <w:tcPr>
            <w:tcW w:w="1701" w:type="dxa"/>
            <w:tcBorders>
              <w:top w:val="nil"/>
              <w:left w:val="nil"/>
              <w:bottom w:val="single" w:sz="4" w:space="0" w:color="auto"/>
              <w:right w:val="nil"/>
            </w:tcBorders>
          </w:tcPr>
          <w:p w:rsidR="00A15460" w:rsidRDefault="00A15460">
            <w:pPr>
              <w:pStyle w:val="ConsPlusNormal"/>
            </w:pPr>
          </w:p>
        </w:tc>
        <w:tc>
          <w:tcPr>
            <w:tcW w:w="340" w:type="dxa"/>
            <w:tcBorders>
              <w:top w:val="nil"/>
              <w:left w:val="nil"/>
              <w:bottom w:val="nil"/>
              <w:right w:val="nil"/>
            </w:tcBorders>
          </w:tcPr>
          <w:p w:rsidR="00A15460" w:rsidRDefault="00A15460">
            <w:pPr>
              <w:pStyle w:val="ConsPlusNormal"/>
            </w:pPr>
          </w:p>
        </w:tc>
        <w:tc>
          <w:tcPr>
            <w:tcW w:w="2835" w:type="dxa"/>
            <w:tcBorders>
              <w:top w:val="nil"/>
              <w:left w:val="nil"/>
              <w:bottom w:val="single" w:sz="4" w:space="0" w:color="auto"/>
              <w:right w:val="nil"/>
            </w:tcBorders>
          </w:tcPr>
          <w:p w:rsidR="00A15460" w:rsidRDefault="00A15460">
            <w:pPr>
              <w:pStyle w:val="ConsPlusNormal"/>
            </w:pPr>
          </w:p>
        </w:tc>
      </w:tr>
      <w:tr w:rsidR="00A15460">
        <w:tc>
          <w:tcPr>
            <w:tcW w:w="4195" w:type="dxa"/>
            <w:tcBorders>
              <w:top w:val="nil"/>
              <w:left w:val="nil"/>
              <w:bottom w:val="nil"/>
              <w:right w:val="nil"/>
            </w:tcBorders>
          </w:tcPr>
          <w:p w:rsidR="00A15460" w:rsidRDefault="00A15460">
            <w:pPr>
              <w:pStyle w:val="ConsPlusNormal"/>
            </w:pPr>
          </w:p>
        </w:tc>
        <w:tc>
          <w:tcPr>
            <w:tcW w:w="1701" w:type="dxa"/>
            <w:tcBorders>
              <w:top w:val="single" w:sz="4" w:space="0" w:color="auto"/>
              <w:left w:val="nil"/>
              <w:bottom w:val="nil"/>
              <w:right w:val="nil"/>
            </w:tcBorders>
          </w:tcPr>
          <w:p w:rsidR="00A15460" w:rsidRDefault="00A15460">
            <w:pPr>
              <w:pStyle w:val="ConsPlusNormal"/>
              <w:jc w:val="center"/>
            </w:pPr>
            <w:r>
              <w:t>(подпись)</w:t>
            </w:r>
          </w:p>
        </w:tc>
        <w:tc>
          <w:tcPr>
            <w:tcW w:w="340" w:type="dxa"/>
            <w:tcBorders>
              <w:top w:val="nil"/>
              <w:left w:val="nil"/>
              <w:bottom w:val="nil"/>
              <w:right w:val="nil"/>
            </w:tcBorders>
          </w:tcPr>
          <w:p w:rsidR="00A15460" w:rsidRDefault="00A15460">
            <w:pPr>
              <w:pStyle w:val="ConsPlusNormal"/>
            </w:pPr>
          </w:p>
        </w:tc>
        <w:tc>
          <w:tcPr>
            <w:tcW w:w="2835" w:type="dxa"/>
            <w:tcBorders>
              <w:top w:val="single" w:sz="4" w:space="0" w:color="auto"/>
              <w:left w:val="nil"/>
              <w:bottom w:val="nil"/>
              <w:right w:val="nil"/>
            </w:tcBorders>
          </w:tcPr>
          <w:p w:rsidR="00A15460" w:rsidRDefault="00A15460">
            <w:pPr>
              <w:pStyle w:val="ConsPlusNormal"/>
              <w:jc w:val="center"/>
            </w:pPr>
            <w:r>
              <w:t>(фамилия, имя, отчество)</w:t>
            </w:r>
          </w:p>
        </w:tc>
      </w:tr>
      <w:tr w:rsidR="00A15460">
        <w:tc>
          <w:tcPr>
            <w:tcW w:w="9071" w:type="dxa"/>
            <w:gridSpan w:val="4"/>
            <w:tcBorders>
              <w:top w:val="nil"/>
              <w:left w:val="nil"/>
              <w:bottom w:val="nil"/>
              <w:right w:val="nil"/>
            </w:tcBorders>
          </w:tcPr>
          <w:p w:rsidR="00A15460" w:rsidRDefault="00A15460">
            <w:pPr>
              <w:pStyle w:val="ConsPlusNormal"/>
            </w:pPr>
            <w:r>
              <w:t>Место печати</w:t>
            </w:r>
          </w:p>
        </w:tc>
      </w:tr>
      <w:tr w:rsidR="00A15460">
        <w:tc>
          <w:tcPr>
            <w:tcW w:w="9071" w:type="dxa"/>
            <w:gridSpan w:val="4"/>
            <w:tcBorders>
              <w:top w:val="nil"/>
              <w:left w:val="nil"/>
              <w:bottom w:val="nil"/>
              <w:right w:val="nil"/>
            </w:tcBorders>
          </w:tcPr>
          <w:p w:rsidR="00A15460" w:rsidRDefault="00A15460">
            <w:pPr>
              <w:pStyle w:val="ConsPlusNormal"/>
            </w:pPr>
            <w:r>
              <w:t>"___" _________ 20__ года</w:t>
            </w:r>
          </w:p>
        </w:tc>
      </w:tr>
    </w:tbl>
    <w:p w:rsidR="00A15460" w:rsidRDefault="00A15460">
      <w:pPr>
        <w:pStyle w:val="ConsPlusNormal"/>
      </w:pPr>
    </w:p>
    <w:p w:rsidR="00A15460" w:rsidRDefault="00A15460">
      <w:pPr>
        <w:pStyle w:val="ConsPlusNormal"/>
      </w:pPr>
    </w:p>
    <w:p w:rsidR="00A15460" w:rsidRDefault="00A15460">
      <w:pPr>
        <w:pStyle w:val="ConsPlusNormal"/>
      </w:pPr>
    </w:p>
    <w:p w:rsidR="00A15460" w:rsidRDefault="00A15460">
      <w:pPr>
        <w:pStyle w:val="ConsPlusNormal"/>
      </w:pPr>
    </w:p>
    <w:p w:rsidR="00A15460" w:rsidRDefault="00A15460">
      <w:pPr>
        <w:pStyle w:val="ConsPlusNormal"/>
      </w:pPr>
    </w:p>
    <w:p w:rsidR="00A15460" w:rsidRDefault="00A15460">
      <w:pPr>
        <w:pStyle w:val="ConsPlusNormal"/>
        <w:jc w:val="right"/>
        <w:outlineLvl w:val="2"/>
      </w:pPr>
      <w:r>
        <w:t>Приложение 1</w:t>
      </w:r>
    </w:p>
    <w:p w:rsidR="00A15460" w:rsidRDefault="00A15460">
      <w:pPr>
        <w:pStyle w:val="ConsPlusNormal"/>
        <w:jc w:val="right"/>
      </w:pPr>
      <w:r>
        <w:t>к Заявлению...</w:t>
      </w:r>
    </w:p>
    <w:p w:rsidR="00A15460" w:rsidRDefault="00A15460">
      <w:pPr>
        <w:pStyle w:val="ConsPlusNormal"/>
      </w:pPr>
    </w:p>
    <w:p w:rsidR="00A15460" w:rsidRDefault="00A15460">
      <w:pPr>
        <w:pStyle w:val="ConsPlusNormal"/>
      </w:pPr>
      <w:r>
        <w:t>(Форма)</w:t>
      </w:r>
    </w:p>
    <w:p w:rsidR="00A15460" w:rsidRDefault="00A15460">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706"/>
        <w:gridCol w:w="4365"/>
      </w:tblGrid>
      <w:tr w:rsidR="00A15460">
        <w:tc>
          <w:tcPr>
            <w:tcW w:w="9071" w:type="dxa"/>
            <w:gridSpan w:val="2"/>
            <w:tcBorders>
              <w:top w:val="nil"/>
              <w:left w:val="nil"/>
              <w:bottom w:val="nil"/>
              <w:right w:val="nil"/>
            </w:tcBorders>
          </w:tcPr>
          <w:p w:rsidR="00A15460" w:rsidRDefault="00A15460">
            <w:pPr>
              <w:pStyle w:val="ConsPlusNormal"/>
              <w:jc w:val="center"/>
            </w:pPr>
            <w:bookmarkStart w:id="17" w:name="P347"/>
            <w:bookmarkEnd w:id="17"/>
            <w:r>
              <w:t>ИНФОРМАЦИЯ</w:t>
            </w:r>
          </w:p>
        </w:tc>
      </w:tr>
      <w:tr w:rsidR="00A15460">
        <w:tc>
          <w:tcPr>
            <w:tcW w:w="9071" w:type="dxa"/>
            <w:gridSpan w:val="2"/>
            <w:tcBorders>
              <w:top w:val="nil"/>
              <w:left w:val="nil"/>
              <w:bottom w:val="nil"/>
              <w:right w:val="nil"/>
            </w:tcBorders>
          </w:tcPr>
          <w:p w:rsidR="00A15460" w:rsidRDefault="00A15460">
            <w:pPr>
              <w:pStyle w:val="ConsPlusNormal"/>
              <w:jc w:val="center"/>
            </w:pPr>
            <w:r>
              <w:t>о соискателе по состоянию на "___" _________ 20__ года</w:t>
            </w:r>
          </w:p>
        </w:tc>
      </w:tr>
      <w:tr w:rsidR="00A15460">
        <w:tc>
          <w:tcPr>
            <w:tcW w:w="4706" w:type="dxa"/>
            <w:tcBorders>
              <w:top w:val="nil"/>
              <w:left w:val="nil"/>
              <w:bottom w:val="nil"/>
              <w:right w:val="nil"/>
            </w:tcBorders>
          </w:tcPr>
          <w:p w:rsidR="00A15460" w:rsidRDefault="00A15460">
            <w:pPr>
              <w:pStyle w:val="ConsPlusNormal"/>
              <w:jc w:val="center"/>
            </w:pPr>
          </w:p>
        </w:tc>
        <w:tc>
          <w:tcPr>
            <w:tcW w:w="4365" w:type="dxa"/>
            <w:tcBorders>
              <w:top w:val="nil"/>
              <w:left w:val="nil"/>
              <w:bottom w:val="nil"/>
              <w:right w:val="nil"/>
            </w:tcBorders>
          </w:tcPr>
          <w:p w:rsidR="00A15460" w:rsidRDefault="00A15460">
            <w:pPr>
              <w:pStyle w:val="ConsPlusNormal"/>
              <w:jc w:val="both"/>
            </w:pPr>
            <w:r>
              <w:t>(на дату подачи заявления)</w:t>
            </w:r>
          </w:p>
        </w:tc>
      </w:tr>
    </w:tbl>
    <w:p w:rsidR="00A15460" w:rsidRDefault="00A15460">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9"/>
        <w:gridCol w:w="3402"/>
      </w:tblGrid>
      <w:tr w:rsidR="00A15460">
        <w:tc>
          <w:tcPr>
            <w:tcW w:w="5669" w:type="dxa"/>
          </w:tcPr>
          <w:p w:rsidR="00A15460" w:rsidRDefault="00A15460">
            <w:pPr>
              <w:pStyle w:val="ConsPlusNormal"/>
            </w:pPr>
            <w:r>
              <w:t>Полное и сокращенное (при наличии) наименование юридического лица или фамилия, имя, отчество индивидуального предпринимателя</w:t>
            </w:r>
          </w:p>
        </w:tc>
        <w:tc>
          <w:tcPr>
            <w:tcW w:w="3402" w:type="dxa"/>
          </w:tcPr>
          <w:p w:rsidR="00A15460" w:rsidRDefault="00A15460">
            <w:pPr>
              <w:pStyle w:val="ConsPlusNormal"/>
            </w:pPr>
          </w:p>
        </w:tc>
      </w:tr>
      <w:tr w:rsidR="00A15460">
        <w:tc>
          <w:tcPr>
            <w:tcW w:w="5669" w:type="dxa"/>
          </w:tcPr>
          <w:p w:rsidR="00A15460" w:rsidRDefault="00A15460">
            <w:pPr>
              <w:pStyle w:val="ConsPlusNormal"/>
            </w:pPr>
            <w:r>
              <w:t>Телефон</w:t>
            </w:r>
          </w:p>
        </w:tc>
        <w:tc>
          <w:tcPr>
            <w:tcW w:w="3402" w:type="dxa"/>
          </w:tcPr>
          <w:p w:rsidR="00A15460" w:rsidRDefault="00A15460">
            <w:pPr>
              <w:pStyle w:val="ConsPlusNormal"/>
            </w:pPr>
          </w:p>
        </w:tc>
      </w:tr>
      <w:tr w:rsidR="00A15460">
        <w:tc>
          <w:tcPr>
            <w:tcW w:w="5669" w:type="dxa"/>
          </w:tcPr>
          <w:p w:rsidR="00A15460" w:rsidRDefault="00A15460">
            <w:pPr>
              <w:pStyle w:val="ConsPlusNormal"/>
            </w:pPr>
            <w:r>
              <w:lastRenderedPageBreak/>
              <w:t>Факс</w:t>
            </w:r>
          </w:p>
        </w:tc>
        <w:tc>
          <w:tcPr>
            <w:tcW w:w="3402" w:type="dxa"/>
          </w:tcPr>
          <w:p w:rsidR="00A15460" w:rsidRDefault="00A15460">
            <w:pPr>
              <w:pStyle w:val="ConsPlusNormal"/>
            </w:pPr>
          </w:p>
        </w:tc>
      </w:tr>
      <w:tr w:rsidR="00A15460">
        <w:tc>
          <w:tcPr>
            <w:tcW w:w="5669" w:type="dxa"/>
          </w:tcPr>
          <w:p w:rsidR="00A15460" w:rsidRDefault="00A15460">
            <w:pPr>
              <w:pStyle w:val="ConsPlusNormal"/>
            </w:pPr>
            <w:r>
              <w:t>Адрес электронной почты</w:t>
            </w:r>
          </w:p>
        </w:tc>
        <w:tc>
          <w:tcPr>
            <w:tcW w:w="3402" w:type="dxa"/>
          </w:tcPr>
          <w:p w:rsidR="00A15460" w:rsidRDefault="00A15460">
            <w:pPr>
              <w:pStyle w:val="ConsPlusNormal"/>
            </w:pPr>
          </w:p>
        </w:tc>
      </w:tr>
      <w:tr w:rsidR="00A15460">
        <w:tc>
          <w:tcPr>
            <w:tcW w:w="5669" w:type="dxa"/>
          </w:tcPr>
          <w:p w:rsidR="00A15460" w:rsidRDefault="00A15460">
            <w:pPr>
              <w:pStyle w:val="ConsPlusNormal"/>
            </w:pPr>
            <w:r>
              <w:t>Место регистрации юридического лица или место регистрации индивидуального предпринимателя в Ленинградской области</w:t>
            </w:r>
          </w:p>
        </w:tc>
        <w:tc>
          <w:tcPr>
            <w:tcW w:w="3402" w:type="dxa"/>
          </w:tcPr>
          <w:p w:rsidR="00A15460" w:rsidRDefault="00A15460">
            <w:pPr>
              <w:pStyle w:val="ConsPlusNormal"/>
            </w:pPr>
          </w:p>
        </w:tc>
      </w:tr>
      <w:tr w:rsidR="00A15460">
        <w:tc>
          <w:tcPr>
            <w:tcW w:w="5669" w:type="dxa"/>
          </w:tcPr>
          <w:p w:rsidR="00A15460" w:rsidRDefault="00A15460">
            <w:pPr>
              <w:pStyle w:val="ConsPlusNormal"/>
            </w:pPr>
            <w:r>
              <w:t>ИНН/КПП</w:t>
            </w:r>
          </w:p>
        </w:tc>
        <w:tc>
          <w:tcPr>
            <w:tcW w:w="3402" w:type="dxa"/>
          </w:tcPr>
          <w:p w:rsidR="00A15460" w:rsidRDefault="00A15460">
            <w:pPr>
              <w:pStyle w:val="ConsPlusNormal"/>
            </w:pPr>
          </w:p>
        </w:tc>
      </w:tr>
      <w:tr w:rsidR="00A15460">
        <w:tc>
          <w:tcPr>
            <w:tcW w:w="5669" w:type="dxa"/>
          </w:tcPr>
          <w:p w:rsidR="00A15460" w:rsidRDefault="00A15460">
            <w:pPr>
              <w:pStyle w:val="ConsPlusNormal"/>
            </w:pPr>
            <w:r>
              <w:t>ОГРН/ОГРНИП</w:t>
            </w:r>
          </w:p>
        </w:tc>
        <w:tc>
          <w:tcPr>
            <w:tcW w:w="3402" w:type="dxa"/>
          </w:tcPr>
          <w:p w:rsidR="00A15460" w:rsidRDefault="00A15460">
            <w:pPr>
              <w:pStyle w:val="ConsPlusNormal"/>
            </w:pPr>
          </w:p>
        </w:tc>
      </w:tr>
      <w:tr w:rsidR="00A15460">
        <w:tc>
          <w:tcPr>
            <w:tcW w:w="5669" w:type="dxa"/>
          </w:tcPr>
          <w:p w:rsidR="00A15460" w:rsidRDefault="00A15460">
            <w:pPr>
              <w:pStyle w:val="ConsPlusNormal"/>
            </w:pPr>
            <w:r>
              <w:t>Расчетный счет</w:t>
            </w:r>
          </w:p>
        </w:tc>
        <w:tc>
          <w:tcPr>
            <w:tcW w:w="3402" w:type="dxa"/>
          </w:tcPr>
          <w:p w:rsidR="00A15460" w:rsidRDefault="00A15460">
            <w:pPr>
              <w:pStyle w:val="ConsPlusNormal"/>
            </w:pPr>
          </w:p>
        </w:tc>
      </w:tr>
      <w:tr w:rsidR="00A15460">
        <w:tc>
          <w:tcPr>
            <w:tcW w:w="5669" w:type="dxa"/>
          </w:tcPr>
          <w:p w:rsidR="00A15460" w:rsidRDefault="00A15460">
            <w:pPr>
              <w:pStyle w:val="ConsPlusNormal"/>
            </w:pPr>
            <w:r>
              <w:t>Наименование банка</w:t>
            </w:r>
          </w:p>
        </w:tc>
        <w:tc>
          <w:tcPr>
            <w:tcW w:w="3402" w:type="dxa"/>
          </w:tcPr>
          <w:p w:rsidR="00A15460" w:rsidRDefault="00A15460">
            <w:pPr>
              <w:pStyle w:val="ConsPlusNormal"/>
            </w:pPr>
          </w:p>
        </w:tc>
      </w:tr>
      <w:tr w:rsidR="00A15460">
        <w:tc>
          <w:tcPr>
            <w:tcW w:w="5669" w:type="dxa"/>
          </w:tcPr>
          <w:p w:rsidR="00A15460" w:rsidRDefault="00A15460">
            <w:pPr>
              <w:pStyle w:val="ConsPlusNormal"/>
            </w:pPr>
            <w:r>
              <w:t>БИК</w:t>
            </w:r>
          </w:p>
        </w:tc>
        <w:tc>
          <w:tcPr>
            <w:tcW w:w="3402" w:type="dxa"/>
          </w:tcPr>
          <w:p w:rsidR="00A15460" w:rsidRDefault="00A15460">
            <w:pPr>
              <w:pStyle w:val="ConsPlusNormal"/>
            </w:pPr>
          </w:p>
        </w:tc>
      </w:tr>
      <w:tr w:rsidR="00A15460">
        <w:tc>
          <w:tcPr>
            <w:tcW w:w="5669" w:type="dxa"/>
          </w:tcPr>
          <w:p w:rsidR="00A15460" w:rsidRDefault="00A15460">
            <w:pPr>
              <w:pStyle w:val="ConsPlusNormal"/>
            </w:pPr>
            <w:r>
              <w:t>Корреспондентский счет</w:t>
            </w:r>
          </w:p>
        </w:tc>
        <w:tc>
          <w:tcPr>
            <w:tcW w:w="3402" w:type="dxa"/>
          </w:tcPr>
          <w:p w:rsidR="00A15460" w:rsidRDefault="00A15460">
            <w:pPr>
              <w:pStyle w:val="ConsPlusNormal"/>
            </w:pPr>
          </w:p>
        </w:tc>
      </w:tr>
      <w:tr w:rsidR="00A15460">
        <w:tc>
          <w:tcPr>
            <w:tcW w:w="5669" w:type="dxa"/>
          </w:tcPr>
          <w:p w:rsidR="00A15460" w:rsidRDefault="00A15460">
            <w:pPr>
              <w:pStyle w:val="ConsPlusNormal"/>
            </w:pPr>
            <w:r>
              <w:t>Основной вид деятельности по ОКВЭД</w:t>
            </w:r>
          </w:p>
        </w:tc>
        <w:tc>
          <w:tcPr>
            <w:tcW w:w="3402" w:type="dxa"/>
          </w:tcPr>
          <w:p w:rsidR="00A15460" w:rsidRDefault="00A15460">
            <w:pPr>
              <w:pStyle w:val="ConsPlusNormal"/>
            </w:pPr>
          </w:p>
        </w:tc>
      </w:tr>
      <w:tr w:rsidR="00A15460">
        <w:tc>
          <w:tcPr>
            <w:tcW w:w="5669" w:type="dxa"/>
          </w:tcPr>
          <w:p w:rsidR="00A15460" w:rsidRDefault="00A15460">
            <w:pPr>
              <w:pStyle w:val="ConsPlusNormal"/>
            </w:pPr>
            <w:r>
              <w:t>Общее количество рабочих мест, шт.</w:t>
            </w:r>
          </w:p>
        </w:tc>
        <w:tc>
          <w:tcPr>
            <w:tcW w:w="3402" w:type="dxa"/>
          </w:tcPr>
          <w:p w:rsidR="00A15460" w:rsidRDefault="00A15460">
            <w:pPr>
              <w:pStyle w:val="ConsPlusNormal"/>
            </w:pPr>
          </w:p>
        </w:tc>
      </w:tr>
      <w:tr w:rsidR="00A15460">
        <w:tc>
          <w:tcPr>
            <w:tcW w:w="5669" w:type="dxa"/>
          </w:tcPr>
          <w:p w:rsidR="00A15460" w:rsidRDefault="00A15460">
            <w:pPr>
              <w:pStyle w:val="ConsPlusNormal"/>
            </w:pPr>
            <w:r>
              <w:t>Среднесписочная численность за предшествующий календарный год, чел.</w:t>
            </w:r>
          </w:p>
        </w:tc>
        <w:tc>
          <w:tcPr>
            <w:tcW w:w="3402" w:type="dxa"/>
          </w:tcPr>
          <w:p w:rsidR="00A15460" w:rsidRDefault="00A15460">
            <w:pPr>
              <w:pStyle w:val="ConsPlusNormal"/>
            </w:pPr>
          </w:p>
        </w:tc>
      </w:tr>
      <w:tr w:rsidR="00A15460">
        <w:tc>
          <w:tcPr>
            <w:tcW w:w="5669" w:type="dxa"/>
          </w:tcPr>
          <w:p w:rsidR="00A15460" w:rsidRDefault="00A15460">
            <w:pPr>
              <w:pStyle w:val="ConsPlusNormal"/>
            </w:pPr>
            <w:r>
              <w:t>Минимальная месячная заработная плата работников не ниже размера, установленного региональным соглашением о минимальной заработной плате в Ленинградской области, руб.</w:t>
            </w:r>
          </w:p>
        </w:tc>
        <w:tc>
          <w:tcPr>
            <w:tcW w:w="3402" w:type="dxa"/>
          </w:tcPr>
          <w:p w:rsidR="00A15460" w:rsidRDefault="00A15460">
            <w:pPr>
              <w:pStyle w:val="ConsPlusNormal"/>
            </w:pPr>
          </w:p>
        </w:tc>
      </w:tr>
      <w:tr w:rsidR="00A15460">
        <w:tc>
          <w:tcPr>
            <w:tcW w:w="5669" w:type="dxa"/>
          </w:tcPr>
          <w:p w:rsidR="00A15460" w:rsidRDefault="00A15460">
            <w:pPr>
              <w:pStyle w:val="ConsPlusNormal"/>
            </w:pPr>
            <w:r>
              <w:t>Средняя месячная заработная плата работников, руб.</w:t>
            </w:r>
          </w:p>
        </w:tc>
        <w:tc>
          <w:tcPr>
            <w:tcW w:w="3402" w:type="dxa"/>
          </w:tcPr>
          <w:p w:rsidR="00A15460" w:rsidRDefault="00A15460">
            <w:pPr>
              <w:pStyle w:val="ConsPlusNormal"/>
            </w:pPr>
          </w:p>
        </w:tc>
      </w:tr>
      <w:tr w:rsidR="00A15460">
        <w:tc>
          <w:tcPr>
            <w:tcW w:w="5669" w:type="dxa"/>
          </w:tcPr>
          <w:p w:rsidR="00A15460" w:rsidRDefault="00A15460">
            <w:pPr>
              <w:pStyle w:val="ConsPlusNormal"/>
            </w:pPr>
            <w:r>
              <w:t>Средняя месячная заработная плата работников за предшествующий календарный год, руб.</w:t>
            </w:r>
          </w:p>
        </w:tc>
        <w:tc>
          <w:tcPr>
            <w:tcW w:w="3402" w:type="dxa"/>
          </w:tcPr>
          <w:p w:rsidR="00A15460" w:rsidRDefault="00A15460">
            <w:pPr>
              <w:pStyle w:val="ConsPlusNormal"/>
            </w:pPr>
          </w:p>
        </w:tc>
      </w:tr>
      <w:tr w:rsidR="00A15460">
        <w:tc>
          <w:tcPr>
            <w:tcW w:w="5669" w:type="dxa"/>
          </w:tcPr>
          <w:p w:rsidR="00A15460" w:rsidRDefault="00A15460">
            <w:pPr>
              <w:pStyle w:val="ConsPlusNormal"/>
            </w:pPr>
            <w:r>
              <w:t>Система налогообложения</w:t>
            </w:r>
          </w:p>
        </w:tc>
        <w:tc>
          <w:tcPr>
            <w:tcW w:w="3402" w:type="dxa"/>
          </w:tcPr>
          <w:p w:rsidR="00A15460" w:rsidRDefault="00A15460">
            <w:pPr>
              <w:pStyle w:val="ConsPlusNormal"/>
            </w:pPr>
          </w:p>
        </w:tc>
      </w:tr>
      <w:tr w:rsidR="00A15460">
        <w:tc>
          <w:tcPr>
            <w:tcW w:w="5669" w:type="dxa"/>
          </w:tcPr>
          <w:p w:rsidR="00A15460" w:rsidRDefault="00A15460">
            <w:pPr>
              <w:pStyle w:val="ConsPlusNormal"/>
            </w:pPr>
            <w:r>
              <w:t>Выручка от реализации товаров (работ, услуг) за предшествующий календарный год, тыс. руб.</w:t>
            </w:r>
          </w:p>
        </w:tc>
        <w:tc>
          <w:tcPr>
            <w:tcW w:w="3402" w:type="dxa"/>
          </w:tcPr>
          <w:p w:rsidR="00A15460" w:rsidRDefault="00A15460">
            <w:pPr>
              <w:pStyle w:val="ConsPlusNormal"/>
            </w:pPr>
          </w:p>
        </w:tc>
      </w:tr>
    </w:tbl>
    <w:p w:rsidR="00A15460" w:rsidRDefault="00A15460">
      <w:pPr>
        <w:pStyle w:val="ConsPlusNormal"/>
        <w:ind w:firstLine="540"/>
        <w:jc w:val="both"/>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1134"/>
        <w:gridCol w:w="4535"/>
      </w:tblGrid>
      <w:tr w:rsidR="00A15460">
        <w:tc>
          <w:tcPr>
            <w:tcW w:w="3402" w:type="dxa"/>
            <w:tcBorders>
              <w:top w:val="nil"/>
              <w:left w:val="nil"/>
              <w:bottom w:val="single" w:sz="4" w:space="0" w:color="auto"/>
              <w:right w:val="nil"/>
            </w:tcBorders>
          </w:tcPr>
          <w:p w:rsidR="00A15460" w:rsidRDefault="00A15460">
            <w:pPr>
              <w:pStyle w:val="ConsPlusNormal"/>
            </w:pPr>
          </w:p>
        </w:tc>
        <w:tc>
          <w:tcPr>
            <w:tcW w:w="1134" w:type="dxa"/>
            <w:tcBorders>
              <w:top w:val="nil"/>
              <w:left w:val="nil"/>
              <w:bottom w:val="nil"/>
              <w:right w:val="nil"/>
            </w:tcBorders>
          </w:tcPr>
          <w:p w:rsidR="00A15460" w:rsidRDefault="00A15460">
            <w:pPr>
              <w:pStyle w:val="ConsPlusNormal"/>
              <w:jc w:val="center"/>
            </w:pPr>
          </w:p>
        </w:tc>
        <w:tc>
          <w:tcPr>
            <w:tcW w:w="4535" w:type="dxa"/>
            <w:tcBorders>
              <w:top w:val="nil"/>
              <w:left w:val="nil"/>
              <w:bottom w:val="single" w:sz="4" w:space="0" w:color="auto"/>
              <w:right w:val="nil"/>
            </w:tcBorders>
          </w:tcPr>
          <w:p w:rsidR="00A15460" w:rsidRDefault="00A15460">
            <w:pPr>
              <w:pStyle w:val="ConsPlusNormal"/>
              <w:jc w:val="center"/>
            </w:pPr>
          </w:p>
        </w:tc>
      </w:tr>
      <w:tr w:rsidR="00A15460">
        <w:tblPrEx>
          <w:tblBorders>
            <w:insideH w:val="none" w:sz="0" w:space="0" w:color="auto"/>
          </w:tblBorders>
        </w:tblPrEx>
        <w:tc>
          <w:tcPr>
            <w:tcW w:w="3402" w:type="dxa"/>
            <w:tcBorders>
              <w:top w:val="single" w:sz="4" w:space="0" w:color="auto"/>
              <w:left w:val="nil"/>
              <w:bottom w:val="nil"/>
              <w:right w:val="nil"/>
            </w:tcBorders>
          </w:tcPr>
          <w:p w:rsidR="00A15460" w:rsidRDefault="00A15460">
            <w:pPr>
              <w:pStyle w:val="ConsPlusNormal"/>
              <w:jc w:val="center"/>
            </w:pPr>
            <w:r>
              <w:t>(подпись)</w:t>
            </w:r>
          </w:p>
        </w:tc>
        <w:tc>
          <w:tcPr>
            <w:tcW w:w="1134" w:type="dxa"/>
            <w:tcBorders>
              <w:top w:val="nil"/>
              <w:left w:val="nil"/>
              <w:bottom w:val="nil"/>
              <w:right w:val="nil"/>
            </w:tcBorders>
          </w:tcPr>
          <w:p w:rsidR="00A15460" w:rsidRDefault="00A15460">
            <w:pPr>
              <w:pStyle w:val="ConsPlusNormal"/>
              <w:jc w:val="center"/>
            </w:pPr>
          </w:p>
        </w:tc>
        <w:tc>
          <w:tcPr>
            <w:tcW w:w="4535" w:type="dxa"/>
            <w:tcBorders>
              <w:top w:val="single" w:sz="4" w:space="0" w:color="auto"/>
              <w:left w:val="nil"/>
              <w:bottom w:val="nil"/>
              <w:right w:val="nil"/>
            </w:tcBorders>
          </w:tcPr>
          <w:p w:rsidR="00A15460" w:rsidRDefault="00A15460">
            <w:pPr>
              <w:pStyle w:val="ConsPlusNormal"/>
              <w:jc w:val="center"/>
            </w:pPr>
            <w:r>
              <w:t>(фамилия, имя, отчество)</w:t>
            </w:r>
          </w:p>
        </w:tc>
      </w:tr>
      <w:tr w:rsidR="00A15460">
        <w:tblPrEx>
          <w:tblBorders>
            <w:insideH w:val="none" w:sz="0" w:space="0" w:color="auto"/>
          </w:tblBorders>
        </w:tblPrEx>
        <w:tc>
          <w:tcPr>
            <w:tcW w:w="9071" w:type="dxa"/>
            <w:gridSpan w:val="3"/>
            <w:tcBorders>
              <w:top w:val="nil"/>
              <w:left w:val="nil"/>
              <w:bottom w:val="nil"/>
              <w:right w:val="nil"/>
            </w:tcBorders>
          </w:tcPr>
          <w:p w:rsidR="00A15460" w:rsidRDefault="00A15460">
            <w:pPr>
              <w:pStyle w:val="ConsPlusNormal"/>
              <w:ind w:firstLine="283"/>
              <w:jc w:val="both"/>
            </w:pPr>
            <w:r>
              <w:t>Место печати</w:t>
            </w:r>
          </w:p>
        </w:tc>
      </w:tr>
      <w:tr w:rsidR="00A15460">
        <w:tblPrEx>
          <w:tblBorders>
            <w:insideH w:val="none" w:sz="0" w:space="0" w:color="auto"/>
          </w:tblBorders>
        </w:tblPrEx>
        <w:tc>
          <w:tcPr>
            <w:tcW w:w="9071" w:type="dxa"/>
            <w:gridSpan w:val="3"/>
            <w:tcBorders>
              <w:top w:val="nil"/>
              <w:left w:val="nil"/>
              <w:bottom w:val="nil"/>
              <w:right w:val="nil"/>
            </w:tcBorders>
          </w:tcPr>
          <w:p w:rsidR="00A15460" w:rsidRDefault="00A15460">
            <w:pPr>
              <w:pStyle w:val="ConsPlusNormal"/>
            </w:pPr>
            <w:r>
              <w:t>"___" _________ 20__ года</w:t>
            </w:r>
          </w:p>
        </w:tc>
      </w:tr>
    </w:tbl>
    <w:p w:rsidR="00A15460" w:rsidRDefault="00A15460">
      <w:pPr>
        <w:pStyle w:val="ConsPlusNormal"/>
      </w:pPr>
    </w:p>
    <w:p w:rsidR="00A15460" w:rsidRDefault="00A15460">
      <w:pPr>
        <w:pStyle w:val="ConsPlusNormal"/>
      </w:pPr>
    </w:p>
    <w:p w:rsidR="00A15460" w:rsidRDefault="00A15460">
      <w:pPr>
        <w:pStyle w:val="ConsPlusNormal"/>
      </w:pPr>
    </w:p>
    <w:p w:rsidR="00A15460" w:rsidRDefault="00A15460">
      <w:pPr>
        <w:pStyle w:val="ConsPlusNormal"/>
      </w:pPr>
    </w:p>
    <w:p w:rsidR="00A15460" w:rsidRDefault="00A15460">
      <w:pPr>
        <w:pStyle w:val="ConsPlusNormal"/>
      </w:pPr>
    </w:p>
    <w:p w:rsidR="00A15460" w:rsidRDefault="00A15460">
      <w:pPr>
        <w:pStyle w:val="ConsPlusNormal"/>
        <w:jc w:val="right"/>
        <w:outlineLvl w:val="2"/>
      </w:pPr>
      <w:r>
        <w:t>Приложение 2</w:t>
      </w:r>
    </w:p>
    <w:p w:rsidR="00A15460" w:rsidRDefault="00A15460">
      <w:pPr>
        <w:pStyle w:val="ConsPlusNormal"/>
        <w:jc w:val="right"/>
      </w:pPr>
      <w:r>
        <w:t>к Заявлению...</w:t>
      </w:r>
    </w:p>
    <w:p w:rsidR="00A15460" w:rsidRDefault="00A15460">
      <w:pPr>
        <w:pStyle w:val="ConsPlusNormal"/>
      </w:pPr>
    </w:p>
    <w:p w:rsidR="00A15460" w:rsidRDefault="00A15460">
      <w:pPr>
        <w:pStyle w:val="ConsPlusNormal"/>
      </w:pPr>
      <w:r>
        <w:t>(Форма)</w:t>
      </w:r>
    </w:p>
    <w:p w:rsidR="00A15460" w:rsidRDefault="00A15460">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A15460">
        <w:tc>
          <w:tcPr>
            <w:tcW w:w="9071" w:type="dxa"/>
            <w:tcBorders>
              <w:top w:val="nil"/>
              <w:left w:val="nil"/>
              <w:bottom w:val="nil"/>
              <w:right w:val="nil"/>
            </w:tcBorders>
          </w:tcPr>
          <w:p w:rsidR="00A15460" w:rsidRDefault="00A15460">
            <w:pPr>
              <w:pStyle w:val="ConsPlusNormal"/>
              <w:jc w:val="center"/>
            </w:pPr>
            <w:bookmarkStart w:id="18" w:name="P409"/>
            <w:bookmarkEnd w:id="18"/>
            <w:r>
              <w:t>ПЛАН МЕРОПРИЯТИЙ</w:t>
            </w:r>
          </w:p>
          <w:p w:rsidR="00A15460" w:rsidRDefault="00A15460">
            <w:pPr>
              <w:pStyle w:val="ConsPlusNormal"/>
              <w:jc w:val="center"/>
            </w:pPr>
            <w:r>
              <w:t>("дорожная карта") по достижению</w:t>
            </w:r>
          </w:p>
          <w:p w:rsidR="00A15460" w:rsidRDefault="00A15460">
            <w:pPr>
              <w:pStyle w:val="ConsPlusNormal"/>
              <w:jc w:val="center"/>
            </w:pPr>
            <w:r>
              <w:t>показателей, необходимых для достижения результата</w:t>
            </w:r>
          </w:p>
          <w:p w:rsidR="00A15460" w:rsidRDefault="00A15460">
            <w:pPr>
              <w:pStyle w:val="ConsPlusNormal"/>
              <w:jc w:val="center"/>
            </w:pPr>
            <w:r>
              <w:t>предоставления субсидии</w:t>
            </w:r>
          </w:p>
        </w:tc>
      </w:tr>
    </w:tbl>
    <w:p w:rsidR="00A15460" w:rsidRDefault="00A15460">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
        <w:gridCol w:w="2268"/>
        <w:gridCol w:w="1247"/>
        <w:gridCol w:w="1984"/>
        <w:gridCol w:w="1757"/>
        <w:gridCol w:w="1247"/>
      </w:tblGrid>
      <w:tr w:rsidR="00A15460">
        <w:tc>
          <w:tcPr>
            <w:tcW w:w="566" w:type="dxa"/>
          </w:tcPr>
          <w:p w:rsidR="00A15460" w:rsidRDefault="00A15460">
            <w:pPr>
              <w:pStyle w:val="ConsPlusNormal"/>
              <w:jc w:val="center"/>
            </w:pPr>
            <w:r>
              <w:t>N п/п</w:t>
            </w:r>
          </w:p>
        </w:tc>
        <w:tc>
          <w:tcPr>
            <w:tcW w:w="2268" w:type="dxa"/>
          </w:tcPr>
          <w:p w:rsidR="00A15460" w:rsidRDefault="00A15460">
            <w:pPr>
              <w:pStyle w:val="ConsPlusNormal"/>
              <w:jc w:val="center"/>
            </w:pPr>
            <w:r>
              <w:t>Наименование увеличиваемого показателя</w:t>
            </w:r>
          </w:p>
        </w:tc>
        <w:tc>
          <w:tcPr>
            <w:tcW w:w="1247" w:type="dxa"/>
          </w:tcPr>
          <w:p w:rsidR="00A15460" w:rsidRDefault="00A15460">
            <w:pPr>
              <w:pStyle w:val="ConsPlusNormal"/>
              <w:jc w:val="center"/>
            </w:pPr>
            <w:r>
              <w:t>Увеличить на</w:t>
            </w:r>
          </w:p>
        </w:tc>
        <w:tc>
          <w:tcPr>
            <w:tcW w:w="1984" w:type="dxa"/>
          </w:tcPr>
          <w:p w:rsidR="00A15460" w:rsidRDefault="00A15460">
            <w:pPr>
              <w:pStyle w:val="ConsPlusNormal"/>
              <w:jc w:val="center"/>
            </w:pPr>
            <w:r>
              <w:t>По состоянию на 31 декабря года, предшествующего году предоставления субсидии</w:t>
            </w:r>
          </w:p>
        </w:tc>
        <w:tc>
          <w:tcPr>
            <w:tcW w:w="1757" w:type="dxa"/>
          </w:tcPr>
          <w:p w:rsidR="00A15460" w:rsidRDefault="00A15460">
            <w:pPr>
              <w:pStyle w:val="ConsPlusNormal"/>
              <w:jc w:val="center"/>
            </w:pPr>
            <w:r>
              <w:t>На момент предоставления субсидии</w:t>
            </w:r>
          </w:p>
        </w:tc>
        <w:tc>
          <w:tcPr>
            <w:tcW w:w="1247" w:type="dxa"/>
          </w:tcPr>
          <w:p w:rsidR="00A15460" w:rsidRDefault="00A15460">
            <w:pPr>
              <w:pStyle w:val="ConsPlusNormal"/>
              <w:jc w:val="center"/>
            </w:pPr>
            <w:r>
              <w:t>По состоянию на 31 декабря ____ года</w:t>
            </w:r>
          </w:p>
        </w:tc>
      </w:tr>
      <w:tr w:rsidR="00A15460">
        <w:tc>
          <w:tcPr>
            <w:tcW w:w="566" w:type="dxa"/>
          </w:tcPr>
          <w:p w:rsidR="00A15460" w:rsidRDefault="00A15460">
            <w:pPr>
              <w:pStyle w:val="ConsPlusNormal"/>
              <w:jc w:val="center"/>
            </w:pPr>
            <w:r>
              <w:t>1</w:t>
            </w:r>
          </w:p>
        </w:tc>
        <w:tc>
          <w:tcPr>
            <w:tcW w:w="2268" w:type="dxa"/>
          </w:tcPr>
          <w:p w:rsidR="00A15460" w:rsidRDefault="00A15460">
            <w:pPr>
              <w:pStyle w:val="ConsPlusNormal"/>
            </w:pPr>
            <w:r>
              <w:t>Среднесписочная численность работников, ед.</w:t>
            </w:r>
          </w:p>
        </w:tc>
        <w:tc>
          <w:tcPr>
            <w:tcW w:w="1247" w:type="dxa"/>
          </w:tcPr>
          <w:p w:rsidR="00A15460" w:rsidRDefault="00A15460">
            <w:pPr>
              <w:pStyle w:val="ConsPlusNormal"/>
              <w:jc w:val="center"/>
            </w:pPr>
            <w:r>
              <w:t>____ (ед.)</w:t>
            </w:r>
          </w:p>
        </w:tc>
        <w:tc>
          <w:tcPr>
            <w:tcW w:w="1984" w:type="dxa"/>
          </w:tcPr>
          <w:p w:rsidR="00A15460" w:rsidRDefault="00A15460">
            <w:pPr>
              <w:pStyle w:val="ConsPlusNormal"/>
              <w:jc w:val="center"/>
            </w:pPr>
          </w:p>
        </w:tc>
        <w:tc>
          <w:tcPr>
            <w:tcW w:w="1757" w:type="dxa"/>
          </w:tcPr>
          <w:p w:rsidR="00A15460" w:rsidRDefault="00A15460">
            <w:pPr>
              <w:pStyle w:val="ConsPlusNormal"/>
              <w:jc w:val="center"/>
            </w:pPr>
          </w:p>
        </w:tc>
        <w:tc>
          <w:tcPr>
            <w:tcW w:w="1247" w:type="dxa"/>
          </w:tcPr>
          <w:p w:rsidR="00A15460" w:rsidRDefault="00A15460">
            <w:pPr>
              <w:pStyle w:val="ConsPlusNormal"/>
              <w:jc w:val="center"/>
            </w:pPr>
          </w:p>
        </w:tc>
      </w:tr>
      <w:tr w:rsidR="00A15460">
        <w:tc>
          <w:tcPr>
            <w:tcW w:w="566" w:type="dxa"/>
          </w:tcPr>
          <w:p w:rsidR="00A15460" w:rsidRDefault="00A15460">
            <w:pPr>
              <w:pStyle w:val="ConsPlusNormal"/>
              <w:jc w:val="center"/>
            </w:pPr>
            <w:r>
              <w:t>2</w:t>
            </w:r>
          </w:p>
        </w:tc>
        <w:tc>
          <w:tcPr>
            <w:tcW w:w="2268" w:type="dxa"/>
          </w:tcPr>
          <w:p w:rsidR="00A15460" w:rsidRDefault="00A15460">
            <w:pPr>
              <w:pStyle w:val="ConsPlusNormal"/>
            </w:pPr>
            <w:r>
              <w:t>Объем годовой выручки, руб.</w:t>
            </w:r>
          </w:p>
        </w:tc>
        <w:tc>
          <w:tcPr>
            <w:tcW w:w="1247" w:type="dxa"/>
          </w:tcPr>
          <w:p w:rsidR="00A15460" w:rsidRDefault="00A15460">
            <w:pPr>
              <w:pStyle w:val="ConsPlusNormal"/>
              <w:jc w:val="center"/>
            </w:pPr>
            <w:r>
              <w:t>_____ (проц.)</w:t>
            </w:r>
          </w:p>
        </w:tc>
        <w:tc>
          <w:tcPr>
            <w:tcW w:w="1984" w:type="dxa"/>
          </w:tcPr>
          <w:p w:rsidR="00A15460" w:rsidRDefault="00A15460">
            <w:pPr>
              <w:pStyle w:val="ConsPlusNormal"/>
              <w:jc w:val="center"/>
            </w:pPr>
          </w:p>
        </w:tc>
        <w:tc>
          <w:tcPr>
            <w:tcW w:w="1757" w:type="dxa"/>
          </w:tcPr>
          <w:p w:rsidR="00A15460" w:rsidRDefault="00A15460">
            <w:pPr>
              <w:pStyle w:val="ConsPlusNormal"/>
              <w:jc w:val="center"/>
            </w:pPr>
          </w:p>
        </w:tc>
        <w:tc>
          <w:tcPr>
            <w:tcW w:w="1247" w:type="dxa"/>
          </w:tcPr>
          <w:p w:rsidR="00A15460" w:rsidRDefault="00A15460">
            <w:pPr>
              <w:pStyle w:val="ConsPlusNormal"/>
              <w:jc w:val="center"/>
            </w:pPr>
          </w:p>
        </w:tc>
      </w:tr>
      <w:tr w:rsidR="00A15460">
        <w:tc>
          <w:tcPr>
            <w:tcW w:w="566" w:type="dxa"/>
          </w:tcPr>
          <w:p w:rsidR="00A15460" w:rsidRDefault="00A15460">
            <w:pPr>
              <w:pStyle w:val="ConsPlusNormal"/>
              <w:jc w:val="center"/>
            </w:pPr>
            <w:r>
              <w:t>3</w:t>
            </w:r>
          </w:p>
        </w:tc>
        <w:tc>
          <w:tcPr>
            <w:tcW w:w="2268" w:type="dxa"/>
          </w:tcPr>
          <w:p w:rsidR="00A15460" w:rsidRDefault="00A15460">
            <w:pPr>
              <w:pStyle w:val="ConsPlusNormal"/>
            </w:pPr>
            <w:r>
              <w:t>Величина среднемесячной заработной платы, руб.</w:t>
            </w:r>
          </w:p>
        </w:tc>
        <w:tc>
          <w:tcPr>
            <w:tcW w:w="1247" w:type="dxa"/>
          </w:tcPr>
          <w:p w:rsidR="00A15460" w:rsidRDefault="00A15460">
            <w:pPr>
              <w:pStyle w:val="ConsPlusNormal"/>
              <w:jc w:val="center"/>
            </w:pPr>
            <w:r>
              <w:t>_____ (проц.)</w:t>
            </w:r>
          </w:p>
        </w:tc>
        <w:tc>
          <w:tcPr>
            <w:tcW w:w="1984" w:type="dxa"/>
          </w:tcPr>
          <w:p w:rsidR="00A15460" w:rsidRDefault="00A15460">
            <w:pPr>
              <w:pStyle w:val="ConsPlusNormal"/>
              <w:jc w:val="center"/>
            </w:pPr>
          </w:p>
        </w:tc>
        <w:tc>
          <w:tcPr>
            <w:tcW w:w="1757" w:type="dxa"/>
          </w:tcPr>
          <w:p w:rsidR="00A15460" w:rsidRDefault="00A15460">
            <w:pPr>
              <w:pStyle w:val="ConsPlusNormal"/>
              <w:jc w:val="center"/>
            </w:pPr>
          </w:p>
        </w:tc>
        <w:tc>
          <w:tcPr>
            <w:tcW w:w="1247" w:type="dxa"/>
          </w:tcPr>
          <w:p w:rsidR="00A15460" w:rsidRDefault="00A15460">
            <w:pPr>
              <w:pStyle w:val="ConsPlusNormal"/>
              <w:jc w:val="center"/>
            </w:pPr>
          </w:p>
        </w:tc>
      </w:tr>
    </w:tbl>
    <w:p w:rsidR="00A15460" w:rsidRDefault="00A15460">
      <w:pPr>
        <w:pStyle w:val="ConsPlusNormal"/>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1134"/>
        <w:gridCol w:w="4535"/>
      </w:tblGrid>
      <w:tr w:rsidR="00A15460">
        <w:tc>
          <w:tcPr>
            <w:tcW w:w="3402" w:type="dxa"/>
            <w:tcBorders>
              <w:top w:val="nil"/>
              <w:left w:val="nil"/>
              <w:bottom w:val="single" w:sz="4" w:space="0" w:color="auto"/>
              <w:right w:val="nil"/>
            </w:tcBorders>
          </w:tcPr>
          <w:p w:rsidR="00A15460" w:rsidRDefault="00A15460">
            <w:pPr>
              <w:pStyle w:val="ConsPlusNormal"/>
            </w:pPr>
          </w:p>
        </w:tc>
        <w:tc>
          <w:tcPr>
            <w:tcW w:w="1134" w:type="dxa"/>
            <w:tcBorders>
              <w:top w:val="nil"/>
              <w:left w:val="nil"/>
              <w:bottom w:val="nil"/>
              <w:right w:val="nil"/>
            </w:tcBorders>
          </w:tcPr>
          <w:p w:rsidR="00A15460" w:rsidRDefault="00A15460">
            <w:pPr>
              <w:pStyle w:val="ConsPlusNormal"/>
              <w:jc w:val="center"/>
            </w:pPr>
          </w:p>
        </w:tc>
        <w:tc>
          <w:tcPr>
            <w:tcW w:w="4535" w:type="dxa"/>
            <w:tcBorders>
              <w:top w:val="nil"/>
              <w:left w:val="nil"/>
              <w:bottom w:val="single" w:sz="4" w:space="0" w:color="auto"/>
              <w:right w:val="nil"/>
            </w:tcBorders>
          </w:tcPr>
          <w:p w:rsidR="00A15460" w:rsidRDefault="00A15460">
            <w:pPr>
              <w:pStyle w:val="ConsPlusNormal"/>
              <w:jc w:val="center"/>
            </w:pPr>
          </w:p>
        </w:tc>
      </w:tr>
      <w:tr w:rsidR="00A15460">
        <w:tblPrEx>
          <w:tblBorders>
            <w:insideH w:val="none" w:sz="0" w:space="0" w:color="auto"/>
          </w:tblBorders>
        </w:tblPrEx>
        <w:tc>
          <w:tcPr>
            <w:tcW w:w="3402" w:type="dxa"/>
            <w:tcBorders>
              <w:top w:val="single" w:sz="4" w:space="0" w:color="auto"/>
              <w:left w:val="nil"/>
              <w:bottom w:val="nil"/>
              <w:right w:val="nil"/>
            </w:tcBorders>
          </w:tcPr>
          <w:p w:rsidR="00A15460" w:rsidRDefault="00A15460">
            <w:pPr>
              <w:pStyle w:val="ConsPlusNormal"/>
              <w:jc w:val="center"/>
            </w:pPr>
            <w:r>
              <w:t>(подпись)</w:t>
            </w:r>
          </w:p>
        </w:tc>
        <w:tc>
          <w:tcPr>
            <w:tcW w:w="1134" w:type="dxa"/>
            <w:tcBorders>
              <w:top w:val="nil"/>
              <w:left w:val="nil"/>
              <w:bottom w:val="nil"/>
              <w:right w:val="nil"/>
            </w:tcBorders>
          </w:tcPr>
          <w:p w:rsidR="00A15460" w:rsidRDefault="00A15460">
            <w:pPr>
              <w:pStyle w:val="ConsPlusNormal"/>
              <w:jc w:val="center"/>
            </w:pPr>
          </w:p>
        </w:tc>
        <w:tc>
          <w:tcPr>
            <w:tcW w:w="4535" w:type="dxa"/>
            <w:tcBorders>
              <w:top w:val="single" w:sz="4" w:space="0" w:color="auto"/>
              <w:left w:val="nil"/>
              <w:bottom w:val="nil"/>
              <w:right w:val="nil"/>
            </w:tcBorders>
          </w:tcPr>
          <w:p w:rsidR="00A15460" w:rsidRDefault="00A15460">
            <w:pPr>
              <w:pStyle w:val="ConsPlusNormal"/>
              <w:jc w:val="center"/>
            </w:pPr>
            <w:r>
              <w:t>(фамилия, имя, отчество)</w:t>
            </w:r>
          </w:p>
        </w:tc>
      </w:tr>
      <w:tr w:rsidR="00A15460">
        <w:tblPrEx>
          <w:tblBorders>
            <w:insideH w:val="none" w:sz="0" w:space="0" w:color="auto"/>
          </w:tblBorders>
        </w:tblPrEx>
        <w:tc>
          <w:tcPr>
            <w:tcW w:w="9071" w:type="dxa"/>
            <w:gridSpan w:val="3"/>
            <w:tcBorders>
              <w:top w:val="nil"/>
              <w:left w:val="nil"/>
              <w:bottom w:val="nil"/>
              <w:right w:val="nil"/>
            </w:tcBorders>
          </w:tcPr>
          <w:p w:rsidR="00A15460" w:rsidRDefault="00A15460">
            <w:pPr>
              <w:pStyle w:val="ConsPlusNormal"/>
              <w:ind w:firstLine="283"/>
              <w:jc w:val="both"/>
            </w:pPr>
            <w:r>
              <w:t>Место печати</w:t>
            </w:r>
          </w:p>
        </w:tc>
      </w:tr>
      <w:tr w:rsidR="00A15460">
        <w:tblPrEx>
          <w:tblBorders>
            <w:insideH w:val="none" w:sz="0" w:space="0" w:color="auto"/>
          </w:tblBorders>
        </w:tblPrEx>
        <w:tc>
          <w:tcPr>
            <w:tcW w:w="9071" w:type="dxa"/>
            <w:gridSpan w:val="3"/>
            <w:tcBorders>
              <w:top w:val="nil"/>
              <w:left w:val="nil"/>
              <w:bottom w:val="nil"/>
              <w:right w:val="nil"/>
            </w:tcBorders>
          </w:tcPr>
          <w:p w:rsidR="00A15460" w:rsidRDefault="00A15460">
            <w:pPr>
              <w:pStyle w:val="ConsPlusNormal"/>
            </w:pPr>
            <w:r>
              <w:t>"___" _________ 20__ года</w:t>
            </w:r>
          </w:p>
        </w:tc>
      </w:tr>
    </w:tbl>
    <w:p w:rsidR="00A15460" w:rsidRDefault="00A15460">
      <w:pPr>
        <w:pStyle w:val="ConsPlusNormal"/>
      </w:pPr>
    </w:p>
    <w:p w:rsidR="00A15460" w:rsidRDefault="00A15460">
      <w:pPr>
        <w:pStyle w:val="ConsPlusNormal"/>
      </w:pPr>
    </w:p>
    <w:p w:rsidR="00A15460" w:rsidRDefault="00A15460">
      <w:pPr>
        <w:pStyle w:val="ConsPlusNormal"/>
        <w:pBdr>
          <w:bottom w:val="single" w:sz="6" w:space="0" w:color="auto"/>
        </w:pBdr>
        <w:spacing w:before="100" w:after="100"/>
        <w:jc w:val="both"/>
        <w:rPr>
          <w:sz w:val="2"/>
          <w:szCs w:val="2"/>
        </w:rPr>
      </w:pPr>
    </w:p>
    <w:p w:rsidR="00F87C71" w:rsidRDefault="00F87C71"/>
    <w:sectPr w:rsidR="00F87C71" w:rsidSect="00EB49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460"/>
    <w:rsid w:val="00A15460"/>
    <w:rsid w:val="00DD57BB"/>
    <w:rsid w:val="00F87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AD2A3E-B782-44B7-8386-253F5FDC0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5460"/>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A15460"/>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A15460"/>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D69B085FE42A52D5D24805282F4C6C0861A57AA828CCA867A224B0FDCF2AC4EFFBD95ABA5950688256829FEB2CB69CD98DB288AC112D906g5l7M" TargetMode="External"/><Relationship Id="rId18" Type="http://schemas.openxmlformats.org/officeDocument/2006/relationships/hyperlink" Target="consultantplus://offline/ref=AD69B085FE42A52D5D249F4397F4C6C0801D53AA8288CA867A224B0FDCF2AC4EFFBD95ABA59605832E6829FEB2CB69CD98DB288AC112D906g5l7M" TargetMode="External"/><Relationship Id="rId26" Type="http://schemas.openxmlformats.org/officeDocument/2006/relationships/hyperlink" Target="consultantplus://offline/ref=AD69B085FE42A52D5D24805282F4C6C0861852A48181CA867A224B0FDCF2AC4EFFBD95ABA6920588256829FEB2CB69CD98DB288AC112D906g5l7M" TargetMode="External"/><Relationship Id="rId39" Type="http://schemas.openxmlformats.org/officeDocument/2006/relationships/hyperlink" Target="consultantplus://offline/ref=AD69B085FE42A52D5D24805282F4C6C0861B5FAE878BCA867A224B0FDCF2AC4EFFBD95ABA595068F256829FEB2CB69CD98DB288AC112D906g5l7M" TargetMode="External"/><Relationship Id="rId21" Type="http://schemas.openxmlformats.org/officeDocument/2006/relationships/hyperlink" Target="consultantplus://offline/ref=AD69B085FE42A52D5D24805282F4C6C0861A54AE878BCA867A224B0FDCF2AC4EFFBD95ABA5950483226829FEB2CB69CD98DB288AC112D906g5l7M" TargetMode="External"/><Relationship Id="rId34" Type="http://schemas.openxmlformats.org/officeDocument/2006/relationships/image" Target="media/image4.wmf"/><Relationship Id="rId42" Type="http://schemas.openxmlformats.org/officeDocument/2006/relationships/hyperlink" Target="consultantplus://offline/ref=AD69B085FE42A52D5D24805282F4C6C0861B5FAE878BCA867A224B0FDCF2AC4EFFBD95ABA595068F2F6829FEB2CB69CD98DB288AC112D906g5l7M" TargetMode="External"/><Relationship Id="rId7" Type="http://schemas.openxmlformats.org/officeDocument/2006/relationships/hyperlink" Target="consultantplus://offline/ref=AD69B085FE42A52D5D24805282F4C6C0851652A58181CA867A224B0FDCF2AC4EFFBD95ABA595068A226829FEB2CB69CD98DB288AC112D906g5l7M" TargetMode="External"/><Relationship Id="rId2" Type="http://schemas.openxmlformats.org/officeDocument/2006/relationships/settings" Target="settings.xml"/><Relationship Id="rId16" Type="http://schemas.openxmlformats.org/officeDocument/2006/relationships/hyperlink" Target="consultantplus://offline/ref=AD69B085FE42A52D5D24805282F4C6C0861A53AB8181CA867A224B0FDCF2AC4EFFBD95ABA5950483276829FEB2CB69CD98DB288AC112D906g5l7M" TargetMode="External"/><Relationship Id="rId29" Type="http://schemas.openxmlformats.org/officeDocument/2006/relationships/hyperlink" Target="consultantplus://offline/ref=AD69B085FE42A52D5D249F4397F4C6C0801C57AB8781CA867A224B0FDCF2AC4EFFBD95ABA59507892F6829FEB2CB69CD98DB288AC112D906g5l7M" TargetMode="External"/><Relationship Id="rId1" Type="http://schemas.openxmlformats.org/officeDocument/2006/relationships/styles" Target="styles.xml"/><Relationship Id="rId6" Type="http://schemas.openxmlformats.org/officeDocument/2006/relationships/hyperlink" Target="consultantplus://offline/ref=AD69B085FE42A52D5D24805282F4C6C0851950AB838ACA867A224B0FDCF2AC4EFFBD95ABA595068A226829FEB2CB69CD98DB288AC112D906g5l7M" TargetMode="External"/><Relationship Id="rId11" Type="http://schemas.openxmlformats.org/officeDocument/2006/relationships/hyperlink" Target="consultantplus://offline/ref=AD69B085FE42A52D5D24805282F4C6C0861A54AE878CCA867A224B0FDCF2AC4EFFBD95ABA595078C226829FEB2CB69CD98DB288AC112D906g5l7M" TargetMode="External"/><Relationship Id="rId24" Type="http://schemas.openxmlformats.org/officeDocument/2006/relationships/hyperlink" Target="consultantplus://offline/ref=AD69B085FE42A52D5D24805282F4C6C0861A53AB8181CA867A224B0FDCF2AC4EFFBD95ABA5950483256829FEB2CB69CD98DB288AC112D906g5l7M" TargetMode="External"/><Relationship Id="rId32" Type="http://schemas.openxmlformats.org/officeDocument/2006/relationships/image" Target="media/image2.wmf"/><Relationship Id="rId37" Type="http://schemas.openxmlformats.org/officeDocument/2006/relationships/hyperlink" Target="consultantplus://offline/ref=AD69B085FE42A52D5D249F4397F4C6C0801D53AA8288CA867A224B0FDCF2AC4EFFBD95A9A2970481733239FAFB9D64D099C7378ADF12gDlBM" TargetMode="External"/><Relationship Id="rId40" Type="http://schemas.openxmlformats.org/officeDocument/2006/relationships/hyperlink" Target="consultantplus://offline/ref=AD69B085FE42A52D5D249F4397F4C6C0801F5EAB8B8ECA867A224B0FDCF2AC4EEDBDCDA7A695188B257D7FAFF4g9lCM" TargetMode="External"/><Relationship Id="rId45" Type="http://schemas.openxmlformats.org/officeDocument/2006/relationships/fontTable" Target="fontTable.xml"/><Relationship Id="rId5" Type="http://schemas.openxmlformats.org/officeDocument/2006/relationships/hyperlink" Target="consultantplus://offline/ref=AD69B085FE42A52D5D24805282F4C6C0851855AF848BCA867A224B0FDCF2AC4EFFBD95ABA595068A226829FEB2CB69CD98DB288AC112D906g5l7M" TargetMode="External"/><Relationship Id="rId15" Type="http://schemas.openxmlformats.org/officeDocument/2006/relationships/hyperlink" Target="consultantplus://offline/ref=AD69B085FE42A52D5D24805282F4C6C0861A57A9858FCA867A224B0FDCF2AC4EFFBD95ABA595068E246829FEB2CB69CD98DB288AC112D906g5l7M" TargetMode="External"/><Relationship Id="rId23" Type="http://schemas.openxmlformats.org/officeDocument/2006/relationships/hyperlink" Target="consultantplus://offline/ref=AD69B085FE42A52D5D24805282F4C6C0861A54AE878BCA867A224B0FDCF2AC4EFFBD95ABA5950483206829FEB2CB69CD98DB288AC112D906g5l7M" TargetMode="External"/><Relationship Id="rId28" Type="http://schemas.openxmlformats.org/officeDocument/2006/relationships/hyperlink" Target="consultantplus://offline/ref=AD69B085FE42A52D5D24805282F4C6C0861852A48181CA867A224B0FDCF2AC4EFFBD95ABA6920588256829FEB2CB69CD98DB288AC112D906g5l7M" TargetMode="External"/><Relationship Id="rId36" Type="http://schemas.openxmlformats.org/officeDocument/2006/relationships/hyperlink" Target="consultantplus://offline/ref=AD69B085FE42A52D5D249F4397F4C6C0801D53AA8288CA867A224B0FDCF2AC4EFFBD95A9A2950281733239FAFB9D64D099C7378ADF12gDlBM" TargetMode="External"/><Relationship Id="rId10" Type="http://schemas.openxmlformats.org/officeDocument/2006/relationships/hyperlink" Target="consultantplus://offline/ref=AD69B085FE42A52D5D24805282F4C6C0861A54AE8788CA867A224B0FDCF2AC4EFFBD95ABA59506822E6829FEB2CB69CD98DB288AC112D906g5l7M" TargetMode="External"/><Relationship Id="rId19" Type="http://schemas.openxmlformats.org/officeDocument/2006/relationships/hyperlink" Target="consultantplus://offline/ref=AD69B085FE42A52D5D249F4397F4C6C0801D53AA8288CA867A224B0FDCF2AC4EFFBD95AEA3940E81733239FAFB9D64D099C7378ADF12gDlBM" TargetMode="External"/><Relationship Id="rId31" Type="http://schemas.openxmlformats.org/officeDocument/2006/relationships/image" Target="media/image1.wmf"/><Relationship Id="rId44" Type="http://schemas.openxmlformats.org/officeDocument/2006/relationships/hyperlink" Target="consultantplus://offline/ref=AD69B085FE42A52D5D249F4397F4C6C0801C57AB8781CA867A224B0FDCF2AC4EFFBD95ABA595058D226829FEB2CB69CD98DB288AC112D906g5l7M"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AD69B085FE42A52D5D24805282F4C6C0861A54AE878DCA867A224B0FDCF2AC4EFFBD95ABA5950789206829FEB2CB69CD98DB288AC112D906g5l7M" TargetMode="External"/><Relationship Id="rId14" Type="http://schemas.openxmlformats.org/officeDocument/2006/relationships/hyperlink" Target="consultantplus://offline/ref=AD69B085FE42A52D5D24805282F4C6C0861A57A58589CA867A224B0FDCF2AC4EFFBD95ABA5950683206829FEB2CB69CD98DB288AC112D906g5l7M" TargetMode="External"/><Relationship Id="rId22" Type="http://schemas.openxmlformats.org/officeDocument/2006/relationships/hyperlink" Target="consultantplus://offline/ref=AD69B085FE42A52D5D24805282F4C6C0861A53AB8181CA867A224B0FDCF2AC4EFFBD95ABA5950483266829FEB2CB69CD98DB288AC112D906g5l7M" TargetMode="External"/><Relationship Id="rId27" Type="http://schemas.openxmlformats.org/officeDocument/2006/relationships/hyperlink" Target="consultantplus://offline/ref=AD69B085FE42A52D5D249F4397F4C6C0801C57AB8781CA867A224B0FDCF2AC4EEDBDCDA7A695188B257D7FAFF4g9lCM" TargetMode="External"/><Relationship Id="rId30" Type="http://schemas.openxmlformats.org/officeDocument/2006/relationships/hyperlink" Target="consultantplus://offline/ref=AD69B085FE42A52D5D249F4397F4C6C0801C57AB8781CA867A224B0FDCF2AC4EFFBD95ABA595058D226829FEB2CB69CD98DB288AC112D906g5l7M" TargetMode="External"/><Relationship Id="rId35" Type="http://schemas.openxmlformats.org/officeDocument/2006/relationships/hyperlink" Target="consultantplus://offline/ref=AD69B085FE42A52D5D24805282F4C6C0861B5FAE878BCA867A224B0FDCF2AC4EFFBD95ABA595068E2F6829FEB2CB69CD98DB288AC112D906g5l7M" TargetMode="External"/><Relationship Id="rId43" Type="http://schemas.openxmlformats.org/officeDocument/2006/relationships/hyperlink" Target="consultantplus://offline/ref=AD69B085FE42A52D5D249F4397F4C6C0801C57AB8781CA867A224B0FDCF2AC4EFFBD95ABA59507892F6829FEB2CB69CD98DB288AC112D906g5l7M" TargetMode="External"/><Relationship Id="rId8" Type="http://schemas.openxmlformats.org/officeDocument/2006/relationships/hyperlink" Target="consultantplus://offline/ref=AD69B085FE42A52D5D24805282F4C6C0861A54AE878BCA867A224B0FDCF2AC4EFFBD95ABA5950483256829FEB2CB69CD98DB288AC112D906g5l7M" TargetMode="External"/><Relationship Id="rId3" Type="http://schemas.openxmlformats.org/officeDocument/2006/relationships/webSettings" Target="webSettings.xml"/><Relationship Id="rId12" Type="http://schemas.openxmlformats.org/officeDocument/2006/relationships/hyperlink" Target="consultantplus://offline/ref=AD69B085FE42A52D5D24805282F4C6C0861C53A88A8DCA867A224B0FDCF2AC4EFFBD95ABA595048A226829FEB2CB69CD98DB288AC112D906g5l7M" TargetMode="External"/><Relationship Id="rId17" Type="http://schemas.openxmlformats.org/officeDocument/2006/relationships/hyperlink" Target="consultantplus://offline/ref=AD69B085FE42A52D5D24805282F4C6C0861B5FAE878BCA867A224B0FDCF2AC4EFFBD95ABA595068E206829FEB2CB69CD98DB288AC112D906g5l7M" TargetMode="External"/><Relationship Id="rId25" Type="http://schemas.openxmlformats.org/officeDocument/2006/relationships/hyperlink" Target="consultantplus://offline/ref=AD69B085FE42A52D5D24805282F4C6C0861B5FAE878BCA867A224B0FDCF2AC4EFFBD95ABA595068E206829FEB2CB69CD98DB288AC112D906g5l7M" TargetMode="External"/><Relationship Id="rId33" Type="http://schemas.openxmlformats.org/officeDocument/2006/relationships/image" Target="media/image3.wmf"/><Relationship Id="rId38" Type="http://schemas.openxmlformats.org/officeDocument/2006/relationships/hyperlink" Target="consultantplus://offline/ref=AD69B085FE42A52D5D24805282F4C6C0861B5FAE878BCA867A224B0FDCF2AC4EFFBD95ABA595068E2E6829FEB2CB69CD98DB288AC112D906g5l7M" TargetMode="External"/><Relationship Id="rId46" Type="http://schemas.openxmlformats.org/officeDocument/2006/relationships/theme" Target="theme/theme1.xml"/><Relationship Id="rId20" Type="http://schemas.openxmlformats.org/officeDocument/2006/relationships/hyperlink" Target="consultantplus://offline/ref=AD69B085FE42A52D5D24805282F4C6C0861852A48181CA867A224B0FDCF2AC4EFFBD95ABA0920783266829FEB2CB69CD98DB288AC112D906g5l7M" TargetMode="External"/><Relationship Id="rId41" Type="http://schemas.openxmlformats.org/officeDocument/2006/relationships/hyperlink" Target="consultantplus://offline/ref=AD69B085FE42A52D5D24805282F4C6C0861B5FAE878BCA867A224B0FDCF2AC4EFFBD95ABA595068F226829FEB2CB69CD98DB288AC112D906g5l7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8558</Words>
  <Characters>48782</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Александровна Рогачева</dc:creator>
  <cp:keywords/>
  <dc:description/>
  <cp:lastModifiedBy>Дмитрий</cp:lastModifiedBy>
  <cp:revision>2</cp:revision>
  <dcterms:created xsi:type="dcterms:W3CDTF">2023-04-11T15:07:00Z</dcterms:created>
  <dcterms:modified xsi:type="dcterms:W3CDTF">2023-04-11T15:07:00Z</dcterms:modified>
</cp:coreProperties>
</file>