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731D" w:rsidRDefault="00E1731D">
      <w:pPr>
        <w:pStyle w:val="ConsPlusTitlePage"/>
      </w:pPr>
      <w:r>
        <w:t xml:space="preserve">Документ предоставлен </w:t>
      </w:r>
      <w:hyperlink r:id="rId4">
        <w:r>
          <w:rPr>
            <w:color w:val="0000FF"/>
          </w:rPr>
          <w:t>КонсультантПлюс</w:t>
        </w:r>
      </w:hyperlink>
      <w:r>
        <w:br/>
      </w:r>
    </w:p>
    <w:p w:rsidR="00E1731D" w:rsidRDefault="00E1731D">
      <w:pPr>
        <w:pStyle w:val="ConsPlusNormal"/>
        <w:outlineLvl w:val="0"/>
      </w:pPr>
    </w:p>
    <w:p w:rsidR="00E1731D" w:rsidRDefault="00E1731D">
      <w:pPr>
        <w:pStyle w:val="ConsPlusTitle"/>
        <w:jc w:val="center"/>
        <w:outlineLvl w:val="0"/>
      </w:pPr>
      <w:r>
        <w:t>ПРАВИТЕЛЬСТВО ЛЕНИНГРАДСКОЙ ОБЛАСТИ</w:t>
      </w:r>
    </w:p>
    <w:p w:rsidR="00E1731D" w:rsidRDefault="00E1731D">
      <w:pPr>
        <w:pStyle w:val="ConsPlusTitle"/>
        <w:jc w:val="center"/>
      </w:pPr>
    </w:p>
    <w:p w:rsidR="00E1731D" w:rsidRDefault="00E1731D">
      <w:pPr>
        <w:pStyle w:val="ConsPlusTitle"/>
        <w:jc w:val="center"/>
      </w:pPr>
      <w:r>
        <w:t>ПОСТАНОВЛЕНИЕ</w:t>
      </w:r>
    </w:p>
    <w:p w:rsidR="00E1731D" w:rsidRDefault="00E1731D">
      <w:pPr>
        <w:pStyle w:val="ConsPlusTitle"/>
        <w:jc w:val="center"/>
      </w:pPr>
      <w:r>
        <w:t>от 13 августа 2014 г. N 373</w:t>
      </w:r>
    </w:p>
    <w:p w:rsidR="00E1731D" w:rsidRDefault="00E1731D">
      <w:pPr>
        <w:pStyle w:val="ConsPlusTitle"/>
        <w:jc w:val="center"/>
      </w:pPr>
    </w:p>
    <w:p w:rsidR="00E1731D" w:rsidRDefault="00E1731D">
      <w:pPr>
        <w:pStyle w:val="ConsPlusTitle"/>
        <w:jc w:val="center"/>
      </w:pPr>
      <w:r>
        <w:t>ОБ УТВЕРЖДЕНИИ ПОРЯДКА ПРЕДОСТАВЛЕНИЯ СУБСИДИЙ СУБЪЕКТАМ</w:t>
      </w:r>
    </w:p>
    <w:p w:rsidR="00E1731D" w:rsidRDefault="00E1731D">
      <w:pPr>
        <w:pStyle w:val="ConsPlusTitle"/>
        <w:jc w:val="center"/>
      </w:pPr>
      <w:r>
        <w:t>МАЛОГО И СРЕДНЕГО ПРЕДПРИНИМАТЕЛЬСТВА ДЛЯ ВОЗМЕЩЕНИЯ ЧАСТИ</w:t>
      </w:r>
    </w:p>
    <w:p w:rsidR="00E1731D" w:rsidRDefault="00E1731D">
      <w:pPr>
        <w:pStyle w:val="ConsPlusTitle"/>
        <w:jc w:val="center"/>
      </w:pPr>
      <w:r>
        <w:t>ЗАТРАТ, СВЯЗАННЫХ С ПРИОБРЕТЕНИЕМ ОБОРУДОВАНИЯ В ЦЕЛЯХ</w:t>
      </w:r>
    </w:p>
    <w:p w:rsidR="00E1731D" w:rsidRDefault="00E1731D">
      <w:pPr>
        <w:pStyle w:val="ConsPlusTitle"/>
        <w:jc w:val="center"/>
      </w:pPr>
      <w:r>
        <w:t>СОЗДАНИЯ, И(ИЛИ) РАЗВИТИЯ, И(ИЛИ) МОДЕРНИЗАЦИИ</w:t>
      </w:r>
    </w:p>
    <w:p w:rsidR="00E1731D" w:rsidRDefault="00E1731D">
      <w:pPr>
        <w:pStyle w:val="ConsPlusTitle"/>
        <w:jc w:val="center"/>
      </w:pPr>
      <w:r>
        <w:t>ПРОИЗВОДСТВА ТОВАРОВ, В РАМКАХ ГОСУДАРСТВЕННОЙ ПРОГРАММЫ</w:t>
      </w:r>
    </w:p>
    <w:p w:rsidR="00E1731D" w:rsidRDefault="00E1731D">
      <w:pPr>
        <w:pStyle w:val="ConsPlusTitle"/>
        <w:jc w:val="center"/>
      </w:pPr>
      <w:r>
        <w:t>ЛЕНИНГРАДСКОЙ ОБЛАСТИ "СТИМУЛИРОВАНИЕ ЭКОНОМИЧЕСКОЙ</w:t>
      </w:r>
    </w:p>
    <w:p w:rsidR="00E1731D" w:rsidRDefault="00E1731D">
      <w:pPr>
        <w:pStyle w:val="ConsPlusTitle"/>
        <w:jc w:val="center"/>
      </w:pPr>
      <w:r>
        <w:t>АКТИВНОСТИ ЛЕНИНГРАДСКОЙ ОБЛАСТИ"</w:t>
      </w:r>
    </w:p>
    <w:p w:rsidR="00E1731D" w:rsidRDefault="00E1731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1731D">
        <w:tc>
          <w:tcPr>
            <w:tcW w:w="60" w:type="dxa"/>
            <w:tcBorders>
              <w:top w:val="nil"/>
              <w:left w:val="nil"/>
              <w:bottom w:val="nil"/>
              <w:right w:val="nil"/>
            </w:tcBorders>
            <w:shd w:val="clear" w:color="auto" w:fill="CED3F1"/>
            <w:tcMar>
              <w:top w:w="0" w:type="dxa"/>
              <w:left w:w="0" w:type="dxa"/>
              <w:bottom w:w="0" w:type="dxa"/>
              <w:right w:w="0" w:type="dxa"/>
            </w:tcMar>
          </w:tcPr>
          <w:p w:rsidR="00E1731D" w:rsidRDefault="00E1731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1731D" w:rsidRDefault="00E1731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1731D" w:rsidRDefault="00E1731D">
            <w:pPr>
              <w:pStyle w:val="ConsPlusNormal"/>
              <w:jc w:val="center"/>
            </w:pPr>
            <w:r>
              <w:rPr>
                <w:color w:val="392C69"/>
              </w:rPr>
              <w:t>Список изменяющих документов</w:t>
            </w:r>
          </w:p>
          <w:p w:rsidR="00E1731D" w:rsidRDefault="00E1731D">
            <w:pPr>
              <w:pStyle w:val="ConsPlusNormal"/>
              <w:jc w:val="center"/>
            </w:pPr>
            <w:r>
              <w:rPr>
                <w:color w:val="392C69"/>
              </w:rPr>
              <w:t>(в ред. Постановлений Правительства Ленинградской области</w:t>
            </w:r>
          </w:p>
          <w:p w:rsidR="00E1731D" w:rsidRDefault="00E1731D">
            <w:pPr>
              <w:pStyle w:val="ConsPlusNormal"/>
              <w:jc w:val="center"/>
            </w:pPr>
            <w:r>
              <w:rPr>
                <w:color w:val="392C69"/>
              </w:rPr>
              <w:t xml:space="preserve">от 22.05.2015 </w:t>
            </w:r>
            <w:hyperlink r:id="rId5">
              <w:r>
                <w:rPr>
                  <w:color w:val="0000FF"/>
                </w:rPr>
                <w:t>N 170</w:t>
              </w:r>
            </w:hyperlink>
            <w:r>
              <w:rPr>
                <w:color w:val="392C69"/>
              </w:rPr>
              <w:t xml:space="preserve">, от 20.06.2016 </w:t>
            </w:r>
            <w:hyperlink r:id="rId6">
              <w:r>
                <w:rPr>
                  <w:color w:val="0000FF"/>
                </w:rPr>
                <w:t>N 190</w:t>
              </w:r>
            </w:hyperlink>
            <w:r>
              <w:rPr>
                <w:color w:val="392C69"/>
              </w:rPr>
              <w:t xml:space="preserve">, от 30.05.2017 </w:t>
            </w:r>
            <w:hyperlink r:id="rId7">
              <w:r>
                <w:rPr>
                  <w:color w:val="0000FF"/>
                </w:rPr>
                <w:t>N 188</w:t>
              </w:r>
            </w:hyperlink>
            <w:r>
              <w:rPr>
                <w:color w:val="392C69"/>
              </w:rPr>
              <w:t>,</w:t>
            </w:r>
          </w:p>
          <w:p w:rsidR="00E1731D" w:rsidRDefault="00E1731D">
            <w:pPr>
              <w:pStyle w:val="ConsPlusNormal"/>
              <w:jc w:val="center"/>
            </w:pPr>
            <w:r>
              <w:rPr>
                <w:color w:val="392C69"/>
              </w:rPr>
              <w:t xml:space="preserve">от 17.04.2018 </w:t>
            </w:r>
            <w:hyperlink r:id="rId8">
              <w:r>
                <w:rPr>
                  <w:color w:val="0000FF"/>
                </w:rPr>
                <w:t>N 138</w:t>
              </w:r>
            </w:hyperlink>
            <w:r>
              <w:rPr>
                <w:color w:val="392C69"/>
              </w:rPr>
              <w:t xml:space="preserve">, от 19.07.2018 </w:t>
            </w:r>
            <w:hyperlink r:id="rId9">
              <w:r>
                <w:rPr>
                  <w:color w:val="0000FF"/>
                </w:rPr>
                <w:t>N 258</w:t>
              </w:r>
            </w:hyperlink>
            <w:r>
              <w:rPr>
                <w:color w:val="392C69"/>
              </w:rPr>
              <w:t xml:space="preserve">, от 12.02.2019 </w:t>
            </w:r>
            <w:hyperlink r:id="rId10">
              <w:r>
                <w:rPr>
                  <w:color w:val="0000FF"/>
                </w:rPr>
                <w:t>N 42</w:t>
              </w:r>
            </w:hyperlink>
            <w:r>
              <w:rPr>
                <w:color w:val="392C69"/>
              </w:rPr>
              <w:t>,</w:t>
            </w:r>
          </w:p>
          <w:p w:rsidR="00E1731D" w:rsidRDefault="00E1731D">
            <w:pPr>
              <w:pStyle w:val="ConsPlusNormal"/>
              <w:jc w:val="center"/>
            </w:pPr>
            <w:r>
              <w:rPr>
                <w:color w:val="392C69"/>
              </w:rPr>
              <w:t xml:space="preserve">от 11.06.2019 </w:t>
            </w:r>
            <w:hyperlink r:id="rId11">
              <w:r>
                <w:rPr>
                  <w:color w:val="0000FF"/>
                </w:rPr>
                <w:t>N 279</w:t>
              </w:r>
            </w:hyperlink>
            <w:r>
              <w:rPr>
                <w:color w:val="392C69"/>
              </w:rPr>
              <w:t xml:space="preserve">, от 06.04.2020 </w:t>
            </w:r>
            <w:hyperlink r:id="rId12">
              <w:r>
                <w:rPr>
                  <w:color w:val="0000FF"/>
                </w:rPr>
                <w:t>N 174</w:t>
              </w:r>
            </w:hyperlink>
            <w:r>
              <w:rPr>
                <w:color w:val="392C69"/>
              </w:rPr>
              <w:t xml:space="preserve">, от 22.04.2020 </w:t>
            </w:r>
            <w:hyperlink r:id="rId13">
              <w:r>
                <w:rPr>
                  <w:color w:val="0000FF"/>
                </w:rPr>
                <w:t>N 223</w:t>
              </w:r>
            </w:hyperlink>
            <w:r>
              <w:rPr>
                <w:color w:val="392C69"/>
              </w:rPr>
              <w:t>,</w:t>
            </w:r>
          </w:p>
          <w:p w:rsidR="00E1731D" w:rsidRDefault="00E1731D">
            <w:pPr>
              <w:pStyle w:val="ConsPlusNormal"/>
              <w:jc w:val="center"/>
            </w:pPr>
            <w:r>
              <w:rPr>
                <w:color w:val="392C69"/>
              </w:rPr>
              <w:t xml:space="preserve">от 30.12.2020 </w:t>
            </w:r>
            <w:hyperlink r:id="rId14">
              <w:r>
                <w:rPr>
                  <w:color w:val="0000FF"/>
                </w:rPr>
                <w:t>N 905</w:t>
              </w:r>
            </w:hyperlink>
            <w:r>
              <w:rPr>
                <w:color w:val="392C69"/>
              </w:rPr>
              <w:t xml:space="preserve">, от 14.04.2021 </w:t>
            </w:r>
            <w:hyperlink r:id="rId15">
              <w:r>
                <w:rPr>
                  <w:color w:val="0000FF"/>
                </w:rPr>
                <w:t>N 198</w:t>
              </w:r>
            </w:hyperlink>
            <w:r>
              <w:rPr>
                <w:color w:val="392C69"/>
              </w:rPr>
              <w:t xml:space="preserve">, от 31.05.2021 </w:t>
            </w:r>
            <w:hyperlink r:id="rId16">
              <w:r>
                <w:rPr>
                  <w:color w:val="0000FF"/>
                </w:rPr>
                <w:t>N 335</w:t>
              </w:r>
            </w:hyperlink>
            <w:r>
              <w:rPr>
                <w:color w:val="392C69"/>
              </w:rPr>
              <w:t>,</w:t>
            </w:r>
          </w:p>
          <w:p w:rsidR="00E1731D" w:rsidRDefault="00E1731D">
            <w:pPr>
              <w:pStyle w:val="ConsPlusNormal"/>
              <w:jc w:val="center"/>
            </w:pPr>
            <w:r>
              <w:rPr>
                <w:color w:val="392C69"/>
              </w:rPr>
              <w:t xml:space="preserve">от 17.06.2022 </w:t>
            </w:r>
            <w:hyperlink r:id="rId17">
              <w:r>
                <w:rPr>
                  <w:color w:val="0000FF"/>
                </w:rPr>
                <w:t>N 400</w:t>
              </w:r>
            </w:hyperlink>
            <w:r>
              <w:rPr>
                <w:color w:val="392C69"/>
              </w:rPr>
              <w:t xml:space="preserve">, от 08.02.2023 </w:t>
            </w:r>
            <w:hyperlink r:id="rId18">
              <w:r>
                <w:rPr>
                  <w:color w:val="0000FF"/>
                </w:rPr>
                <w:t>N 88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1731D" w:rsidRDefault="00E1731D">
            <w:pPr>
              <w:pStyle w:val="ConsPlusNormal"/>
            </w:pPr>
          </w:p>
        </w:tc>
      </w:tr>
    </w:tbl>
    <w:p w:rsidR="00E1731D" w:rsidRDefault="00E1731D">
      <w:pPr>
        <w:pStyle w:val="ConsPlusNormal"/>
      </w:pPr>
    </w:p>
    <w:p w:rsidR="00E1731D" w:rsidRDefault="00E1731D">
      <w:pPr>
        <w:pStyle w:val="ConsPlusNormal"/>
        <w:ind w:firstLine="540"/>
        <w:jc w:val="both"/>
      </w:pPr>
      <w:r>
        <w:t xml:space="preserve">В соответствии со </w:t>
      </w:r>
      <w:hyperlink r:id="rId19">
        <w:r>
          <w:rPr>
            <w:color w:val="0000FF"/>
          </w:rPr>
          <w:t>статьями 78</w:t>
        </w:r>
      </w:hyperlink>
      <w:r>
        <w:t xml:space="preserve"> и </w:t>
      </w:r>
      <w:hyperlink r:id="rId20">
        <w:r>
          <w:rPr>
            <w:color w:val="0000FF"/>
          </w:rPr>
          <w:t>78.1</w:t>
        </w:r>
      </w:hyperlink>
      <w:r>
        <w:t xml:space="preserve"> Бюджетного кодекса Российской Федерации, в целях реализации </w:t>
      </w:r>
      <w:hyperlink r:id="rId21">
        <w:r>
          <w:rPr>
            <w:color w:val="0000FF"/>
          </w:rPr>
          <w:t>подпрограммы</w:t>
        </w:r>
      </w:hyperlink>
      <w:r>
        <w:t xml:space="preserve">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утвержденной постановлением Правительства Ленинградской области от 14 ноября 2013 года N 394, Правительство Ленинградской области постановляет:</w:t>
      </w:r>
    </w:p>
    <w:p w:rsidR="00E1731D" w:rsidRDefault="00E1731D">
      <w:pPr>
        <w:pStyle w:val="ConsPlusNormal"/>
        <w:jc w:val="both"/>
      </w:pPr>
      <w:r>
        <w:t xml:space="preserve">(в ред. Постановлений Правительства Ленинградской области от 22.05.2015 </w:t>
      </w:r>
      <w:hyperlink r:id="rId22">
        <w:r>
          <w:rPr>
            <w:color w:val="0000FF"/>
          </w:rPr>
          <w:t>N 170</w:t>
        </w:r>
      </w:hyperlink>
      <w:r>
        <w:t xml:space="preserve">, от 30.05.2017 </w:t>
      </w:r>
      <w:hyperlink r:id="rId23">
        <w:r>
          <w:rPr>
            <w:color w:val="0000FF"/>
          </w:rPr>
          <w:t>N 188</w:t>
        </w:r>
      </w:hyperlink>
      <w:r>
        <w:t xml:space="preserve">, от 17.04.2018 </w:t>
      </w:r>
      <w:hyperlink r:id="rId24">
        <w:r>
          <w:rPr>
            <w:color w:val="0000FF"/>
          </w:rPr>
          <w:t>N 138</w:t>
        </w:r>
      </w:hyperlink>
      <w:r>
        <w:t xml:space="preserve">, от 31.05.2021 </w:t>
      </w:r>
      <w:hyperlink r:id="rId25">
        <w:r>
          <w:rPr>
            <w:color w:val="0000FF"/>
          </w:rPr>
          <w:t>N 335</w:t>
        </w:r>
      </w:hyperlink>
      <w:r>
        <w:t xml:space="preserve">, от 08.02.2023 </w:t>
      </w:r>
      <w:hyperlink r:id="rId26">
        <w:r>
          <w:rPr>
            <w:color w:val="0000FF"/>
          </w:rPr>
          <w:t>N 88</w:t>
        </w:r>
      </w:hyperlink>
      <w:r>
        <w:t>)</w:t>
      </w:r>
    </w:p>
    <w:p w:rsidR="00E1731D" w:rsidRDefault="00E1731D">
      <w:pPr>
        <w:pStyle w:val="ConsPlusNormal"/>
      </w:pPr>
    </w:p>
    <w:p w:rsidR="00E1731D" w:rsidRDefault="00E1731D">
      <w:pPr>
        <w:pStyle w:val="ConsPlusNormal"/>
        <w:ind w:firstLine="540"/>
        <w:jc w:val="both"/>
      </w:pPr>
      <w:r>
        <w:t xml:space="preserve">1. Утвердить прилагаемый </w:t>
      </w:r>
      <w:hyperlink w:anchor="P45">
        <w:r>
          <w:rPr>
            <w:color w:val="0000FF"/>
          </w:rPr>
          <w:t>Порядок</w:t>
        </w:r>
      </w:hyperlink>
      <w:r>
        <w:t xml:space="preserve"> предоставления субсидий субъектам малого и среднего предпринимательства для возмещения части затрат, связанных с приобретением оборудования в целях создания, и(или) развития, и(или) модернизации производства товаров, в рамках государственной программы Ленинградской области "Стимулирование экономической активности Ленинградской области".</w:t>
      </w:r>
    </w:p>
    <w:p w:rsidR="00E1731D" w:rsidRDefault="00E1731D">
      <w:pPr>
        <w:pStyle w:val="ConsPlusNormal"/>
        <w:jc w:val="both"/>
      </w:pPr>
      <w:r>
        <w:t xml:space="preserve">(в ред. </w:t>
      </w:r>
      <w:hyperlink r:id="rId27">
        <w:r>
          <w:rPr>
            <w:color w:val="0000FF"/>
          </w:rPr>
          <w:t>Постановления</w:t>
        </w:r>
      </w:hyperlink>
      <w:r>
        <w:t xml:space="preserve"> Правительства Ленинградской области от 17.04.2018 N 138)</w:t>
      </w:r>
    </w:p>
    <w:p w:rsidR="00E1731D" w:rsidRDefault="00E1731D">
      <w:pPr>
        <w:pStyle w:val="ConsPlusNormal"/>
        <w:spacing w:before="220"/>
        <w:ind w:firstLine="540"/>
        <w:jc w:val="both"/>
      </w:pPr>
      <w:r>
        <w:t>2. Контроль за исполнением постановления возложить на заместителя Председателя Правительства Ленинградской области - председателя комитета экономического развития и инвестиционной деятельности Ялова Д.А.</w:t>
      </w:r>
    </w:p>
    <w:p w:rsidR="00E1731D" w:rsidRDefault="00E1731D">
      <w:pPr>
        <w:pStyle w:val="ConsPlusNormal"/>
        <w:jc w:val="both"/>
      </w:pPr>
      <w:r>
        <w:t xml:space="preserve">(п. 2 в ред. </w:t>
      </w:r>
      <w:hyperlink r:id="rId28">
        <w:r>
          <w:rPr>
            <w:color w:val="0000FF"/>
          </w:rPr>
          <w:t>Постановления</w:t>
        </w:r>
      </w:hyperlink>
      <w:r>
        <w:t xml:space="preserve"> Правительства Ленинградской области от 20.06.2016 N 190)</w:t>
      </w:r>
    </w:p>
    <w:p w:rsidR="00E1731D" w:rsidRDefault="00E1731D">
      <w:pPr>
        <w:pStyle w:val="ConsPlusNormal"/>
        <w:spacing w:before="220"/>
        <w:ind w:firstLine="540"/>
        <w:jc w:val="both"/>
      </w:pPr>
      <w:r>
        <w:t>3. Настоящее постановление вступает в силу со дня официального опубликования.</w:t>
      </w:r>
    </w:p>
    <w:p w:rsidR="00E1731D" w:rsidRDefault="00E1731D">
      <w:pPr>
        <w:pStyle w:val="ConsPlusNormal"/>
        <w:jc w:val="both"/>
      </w:pPr>
      <w:r>
        <w:t xml:space="preserve">(п. 3 в ред. </w:t>
      </w:r>
      <w:hyperlink r:id="rId29">
        <w:r>
          <w:rPr>
            <w:color w:val="0000FF"/>
          </w:rPr>
          <w:t>Постановления</w:t>
        </w:r>
      </w:hyperlink>
      <w:r>
        <w:t xml:space="preserve"> Правительства Ленинградской области от 20.06.2016 N 190)</w:t>
      </w:r>
    </w:p>
    <w:p w:rsidR="00E1731D" w:rsidRDefault="00E1731D">
      <w:pPr>
        <w:pStyle w:val="ConsPlusNormal"/>
      </w:pPr>
    </w:p>
    <w:p w:rsidR="00E1731D" w:rsidRDefault="00E1731D">
      <w:pPr>
        <w:pStyle w:val="ConsPlusNormal"/>
        <w:jc w:val="right"/>
      </w:pPr>
      <w:r>
        <w:t>Губернатор</w:t>
      </w:r>
    </w:p>
    <w:p w:rsidR="00E1731D" w:rsidRDefault="00E1731D">
      <w:pPr>
        <w:pStyle w:val="ConsPlusNormal"/>
        <w:jc w:val="right"/>
      </w:pPr>
      <w:r>
        <w:t>Ленинградской области</w:t>
      </w:r>
    </w:p>
    <w:p w:rsidR="00E1731D" w:rsidRDefault="00E1731D">
      <w:pPr>
        <w:pStyle w:val="ConsPlusNormal"/>
        <w:jc w:val="right"/>
      </w:pPr>
      <w:r>
        <w:t>А.Дрозденко</w:t>
      </w: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jc w:val="right"/>
        <w:outlineLvl w:val="0"/>
      </w:pPr>
      <w:r>
        <w:t>УТВЕРЖДЕН</w:t>
      </w:r>
    </w:p>
    <w:p w:rsidR="00E1731D" w:rsidRDefault="00E1731D">
      <w:pPr>
        <w:pStyle w:val="ConsPlusNormal"/>
        <w:jc w:val="right"/>
      </w:pPr>
      <w:r>
        <w:t>постановлением Правительства</w:t>
      </w:r>
    </w:p>
    <w:p w:rsidR="00E1731D" w:rsidRDefault="00E1731D">
      <w:pPr>
        <w:pStyle w:val="ConsPlusNormal"/>
        <w:jc w:val="right"/>
      </w:pPr>
      <w:r>
        <w:t>Ленинградской области</w:t>
      </w:r>
    </w:p>
    <w:p w:rsidR="00E1731D" w:rsidRDefault="00E1731D">
      <w:pPr>
        <w:pStyle w:val="ConsPlusNormal"/>
        <w:jc w:val="right"/>
      </w:pPr>
      <w:r>
        <w:t>от 13.08.2014 N 373</w:t>
      </w:r>
    </w:p>
    <w:p w:rsidR="00E1731D" w:rsidRDefault="00E1731D">
      <w:pPr>
        <w:pStyle w:val="ConsPlusNormal"/>
        <w:jc w:val="right"/>
      </w:pPr>
      <w:r>
        <w:t>(приложение)</w:t>
      </w:r>
    </w:p>
    <w:p w:rsidR="00E1731D" w:rsidRDefault="00E1731D">
      <w:pPr>
        <w:pStyle w:val="ConsPlusNormal"/>
      </w:pPr>
    </w:p>
    <w:p w:rsidR="00E1731D" w:rsidRDefault="00E1731D">
      <w:pPr>
        <w:pStyle w:val="ConsPlusTitle"/>
        <w:jc w:val="center"/>
      </w:pPr>
      <w:bookmarkStart w:id="0" w:name="P45"/>
      <w:bookmarkEnd w:id="0"/>
      <w:r>
        <w:t>ПОРЯДОК</w:t>
      </w:r>
    </w:p>
    <w:p w:rsidR="00E1731D" w:rsidRDefault="00E1731D">
      <w:pPr>
        <w:pStyle w:val="ConsPlusTitle"/>
        <w:jc w:val="center"/>
      </w:pPr>
      <w:r>
        <w:t>ПРЕДОСТАВЛЕНИЯ СУБСИДИЙ СУБЪЕКТАМ МАЛОГО И СРЕДНЕГО</w:t>
      </w:r>
    </w:p>
    <w:p w:rsidR="00E1731D" w:rsidRDefault="00E1731D">
      <w:pPr>
        <w:pStyle w:val="ConsPlusTitle"/>
        <w:jc w:val="center"/>
      </w:pPr>
      <w:r>
        <w:t>ПРЕДПРИНИМАТЕЛЬСТВА ДЛЯ ВОЗМЕЩЕНИЯ ЧАСТИ ЗАТРАТ, СВЯЗАННЫХ</w:t>
      </w:r>
    </w:p>
    <w:p w:rsidR="00E1731D" w:rsidRDefault="00E1731D">
      <w:pPr>
        <w:pStyle w:val="ConsPlusTitle"/>
        <w:jc w:val="center"/>
      </w:pPr>
      <w:r>
        <w:t>С ПРИОБРЕТЕНИЕМ ОБОРУДОВАНИЯ В ЦЕЛЯХ СОЗДАНИЯ,</w:t>
      </w:r>
    </w:p>
    <w:p w:rsidR="00E1731D" w:rsidRDefault="00E1731D">
      <w:pPr>
        <w:pStyle w:val="ConsPlusTitle"/>
        <w:jc w:val="center"/>
      </w:pPr>
      <w:r>
        <w:t>И(ИЛИ) РАЗВИТИЯ, И(ИЛИ) МОДЕРНИЗАЦИИ ПРОИЗВОДСТВА ТОВАРОВ,</w:t>
      </w:r>
    </w:p>
    <w:p w:rsidR="00E1731D" w:rsidRDefault="00E1731D">
      <w:pPr>
        <w:pStyle w:val="ConsPlusTitle"/>
        <w:jc w:val="center"/>
      </w:pPr>
      <w:r>
        <w:t>В РАМКАХ ГОСУДАРСТВЕННОЙ ПРОГРАММЫ ЛЕНИНГРАДСКОЙ ОБЛАСТИ</w:t>
      </w:r>
    </w:p>
    <w:p w:rsidR="00E1731D" w:rsidRDefault="00E1731D">
      <w:pPr>
        <w:pStyle w:val="ConsPlusTitle"/>
        <w:jc w:val="center"/>
      </w:pPr>
      <w:r>
        <w:t>"СТИМУЛИРОВАНИЕ ЭКОНОМИЧЕСКОЙ АКТИВНОСТИ</w:t>
      </w:r>
    </w:p>
    <w:p w:rsidR="00E1731D" w:rsidRDefault="00E1731D">
      <w:pPr>
        <w:pStyle w:val="ConsPlusTitle"/>
        <w:jc w:val="center"/>
      </w:pPr>
      <w:r>
        <w:t>ЛЕНИНГРАДСКОЙ ОБЛАСТИ"</w:t>
      </w:r>
    </w:p>
    <w:p w:rsidR="00E1731D" w:rsidRDefault="00E1731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1731D">
        <w:tc>
          <w:tcPr>
            <w:tcW w:w="60" w:type="dxa"/>
            <w:tcBorders>
              <w:top w:val="nil"/>
              <w:left w:val="nil"/>
              <w:bottom w:val="nil"/>
              <w:right w:val="nil"/>
            </w:tcBorders>
            <w:shd w:val="clear" w:color="auto" w:fill="CED3F1"/>
            <w:tcMar>
              <w:top w:w="0" w:type="dxa"/>
              <w:left w:w="0" w:type="dxa"/>
              <w:bottom w:w="0" w:type="dxa"/>
              <w:right w:w="0" w:type="dxa"/>
            </w:tcMar>
          </w:tcPr>
          <w:p w:rsidR="00E1731D" w:rsidRDefault="00E1731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1731D" w:rsidRDefault="00E1731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1731D" w:rsidRDefault="00E1731D">
            <w:pPr>
              <w:pStyle w:val="ConsPlusNormal"/>
              <w:jc w:val="center"/>
            </w:pPr>
            <w:r>
              <w:rPr>
                <w:color w:val="392C69"/>
              </w:rPr>
              <w:t>Список изменяющих документов</w:t>
            </w:r>
          </w:p>
          <w:p w:rsidR="00E1731D" w:rsidRDefault="00E1731D">
            <w:pPr>
              <w:pStyle w:val="ConsPlusNormal"/>
              <w:jc w:val="center"/>
            </w:pPr>
            <w:r>
              <w:rPr>
                <w:color w:val="392C69"/>
              </w:rPr>
              <w:t>(в ред. Постановлений Правительства Ленинградской области</w:t>
            </w:r>
          </w:p>
          <w:p w:rsidR="00E1731D" w:rsidRDefault="00E1731D">
            <w:pPr>
              <w:pStyle w:val="ConsPlusNormal"/>
              <w:jc w:val="center"/>
            </w:pPr>
            <w:r>
              <w:rPr>
                <w:color w:val="392C69"/>
              </w:rPr>
              <w:t xml:space="preserve">от 22.05.2015 </w:t>
            </w:r>
            <w:hyperlink r:id="rId30">
              <w:r>
                <w:rPr>
                  <w:color w:val="0000FF"/>
                </w:rPr>
                <w:t>N 170</w:t>
              </w:r>
            </w:hyperlink>
            <w:r>
              <w:rPr>
                <w:color w:val="392C69"/>
              </w:rPr>
              <w:t xml:space="preserve">, от 20.06.2016 </w:t>
            </w:r>
            <w:hyperlink r:id="rId31">
              <w:r>
                <w:rPr>
                  <w:color w:val="0000FF"/>
                </w:rPr>
                <w:t>N 190</w:t>
              </w:r>
            </w:hyperlink>
            <w:r>
              <w:rPr>
                <w:color w:val="392C69"/>
              </w:rPr>
              <w:t xml:space="preserve">, от 30.05.2017 </w:t>
            </w:r>
            <w:hyperlink r:id="rId32">
              <w:r>
                <w:rPr>
                  <w:color w:val="0000FF"/>
                </w:rPr>
                <w:t>N 188</w:t>
              </w:r>
            </w:hyperlink>
            <w:r>
              <w:rPr>
                <w:color w:val="392C69"/>
              </w:rPr>
              <w:t>,</w:t>
            </w:r>
          </w:p>
          <w:p w:rsidR="00E1731D" w:rsidRDefault="00E1731D">
            <w:pPr>
              <w:pStyle w:val="ConsPlusNormal"/>
              <w:jc w:val="center"/>
            </w:pPr>
            <w:r>
              <w:rPr>
                <w:color w:val="392C69"/>
              </w:rPr>
              <w:t xml:space="preserve">от 17.04.2018 </w:t>
            </w:r>
            <w:hyperlink r:id="rId33">
              <w:r>
                <w:rPr>
                  <w:color w:val="0000FF"/>
                </w:rPr>
                <w:t>N 138</w:t>
              </w:r>
            </w:hyperlink>
            <w:r>
              <w:rPr>
                <w:color w:val="392C69"/>
              </w:rPr>
              <w:t xml:space="preserve">, от 19.07.2018 </w:t>
            </w:r>
            <w:hyperlink r:id="rId34">
              <w:r>
                <w:rPr>
                  <w:color w:val="0000FF"/>
                </w:rPr>
                <w:t>N 258</w:t>
              </w:r>
            </w:hyperlink>
            <w:r>
              <w:rPr>
                <w:color w:val="392C69"/>
              </w:rPr>
              <w:t xml:space="preserve">, от 12.02.2019 </w:t>
            </w:r>
            <w:hyperlink r:id="rId35">
              <w:r>
                <w:rPr>
                  <w:color w:val="0000FF"/>
                </w:rPr>
                <w:t>N 42</w:t>
              </w:r>
            </w:hyperlink>
            <w:r>
              <w:rPr>
                <w:color w:val="392C69"/>
              </w:rPr>
              <w:t>,</w:t>
            </w:r>
          </w:p>
          <w:p w:rsidR="00E1731D" w:rsidRDefault="00E1731D">
            <w:pPr>
              <w:pStyle w:val="ConsPlusNormal"/>
              <w:jc w:val="center"/>
            </w:pPr>
            <w:r>
              <w:rPr>
                <w:color w:val="392C69"/>
              </w:rPr>
              <w:t xml:space="preserve">от 11.06.2019 </w:t>
            </w:r>
            <w:hyperlink r:id="rId36">
              <w:r>
                <w:rPr>
                  <w:color w:val="0000FF"/>
                </w:rPr>
                <w:t>N 279</w:t>
              </w:r>
            </w:hyperlink>
            <w:r>
              <w:rPr>
                <w:color w:val="392C69"/>
              </w:rPr>
              <w:t xml:space="preserve">, от 06.04.2020 </w:t>
            </w:r>
            <w:hyperlink r:id="rId37">
              <w:r>
                <w:rPr>
                  <w:color w:val="0000FF"/>
                </w:rPr>
                <w:t>N 174</w:t>
              </w:r>
            </w:hyperlink>
            <w:r>
              <w:rPr>
                <w:color w:val="392C69"/>
              </w:rPr>
              <w:t xml:space="preserve">, от 22.04.2020 </w:t>
            </w:r>
            <w:hyperlink r:id="rId38">
              <w:r>
                <w:rPr>
                  <w:color w:val="0000FF"/>
                </w:rPr>
                <w:t>N 223</w:t>
              </w:r>
            </w:hyperlink>
            <w:r>
              <w:rPr>
                <w:color w:val="392C69"/>
              </w:rPr>
              <w:t>,</w:t>
            </w:r>
          </w:p>
          <w:p w:rsidR="00E1731D" w:rsidRDefault="00E1731D">
            <w:pPr>
              <w:pStyle w:val="ConsPlusNormal"/>
              <w:jc w:val="center"/>
            </w:pPr>
            <w:r>
              <w:rPr>
                <w:color w:val="392C69"/>
              </w:rPr>
              <w:t xml:space="preserve">от 30.12.2020 </w:t>
            </w:r>
            <w:hyperlink r:id="rId39">
              <w:r>
                <w:rPr>
                  <w:color w:val="0000FF"/>
                </w:rPr>
                <w:t>N 905</w:t>
              </w:r>
            </w:hyperlink>
            <w:r>
              <w:rPr>
                <w:color w:val="392C69"/>
              </w:rPr>
              <w:t xml:space="preserve">, от 14.04.2021 </w:t>
            </w:r>
            <w:hyperlink r:id="rId40">
              <w:r>
                <w:rPr>
                  <w:color w:val="0000FF"/>
                </w:rPr>
                <w:t>N 198</w:t>
              </w:r>
            </w:hyperlink>
            <w:r>
              <w:rPr>
                <w:color w:val="392C69"/>
              </w:rPr>
              <w:t xml:space="preserve">, от 31.05.2021 </w:t>
            </w:r>
            <w:hyperlink r:id="rId41">
              <w:r>
                <w:rPr>
                  <w:color w:val="0000FF"/>
                </w:rPr>
                <w:t>N 335</w:t>
              </w:r>
            </w:hyperlink>
            <w:r>
              <w:rPr>
                <w:color w:val="392C69"/>
              </w:rPr>
              <w:t>,</w:t>
            </w:r>
          </w:p>
          <w:p w:rsidR="00E1731D" w:rsidRDefault="00E1731D">
            <w:pPr>
              <w:pStyle w:val="ConsPlusNormal"/>
              <w:jc w:val="center"/>
            </w:pPr>
            <w:r>
              <w:rPr>
                <w:color w:val="392C69"/>
              </w:rPr>
              <w:t xml:space="preserve">от 17.06.2022 </w:t>
            </w:r>
            <w:hyperlink r:id="rId42">
              <w:r>
                <w:rPr>
                  <w:color w:val="0000FF"/>
                </w:rPr>
                <w:t>N 400</w:t>
              </w:r>
            </w:hyperlink>
            <w:r>
              <w:rPr>
                <w:color w:val="392C69"/>
              </w:rPr>
              <w:t xml:space="preserve">, от 08.02.2023 </w:t>
            </w:r>
            <w:hyperlink r:id="rId43">
              <w:r>
                <w:rPr>
                  <w:color w:val="0000FF"/>
                </w:rPr>
                <w:t>N 88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1731D" w:rsidRDefault="00E1731D">
            <w:pPr>
              <w:pStyle w:val="ConsPlusNormal"/>
            </w:pPr>
          </w:p>
        </w:tc>
      </w:tr>
    </w:tbl>
    <w:p w:rsidR="00E1731D" w:rsidRDefault="00E1731D">
      <w:pPr>
        <w:pStyle w:val="ConsPlusNormal"/>
      </w:pPr>
    </w:p>
    <w:p w:rsidR="00E1731D" w:rsidRDefault="00E1731D">
      <w:pPr>
        <w:pStyle w:val="ConsPlusTitle"/>
        <w:jc w:val="center"/>
        <w:outlineLvl w:val="1"/>
      </w:pPr>
      <w:r>
        <w:t>1. Общие положения о предоставлении субсидии</w:t>
      </w:r>
    </w:p>
    <w:p w:rsidR="00E1731D" w:rsidRDefault="00E1731D">
      <w:pPr>
        <w:pStyle w:val="ConsPlusNormal"/>
        <w:jc w:val="center"/>
      </w:pPr>
      <w:r>
        <w:t xml:space="preserve">(в ред. </w:t>
      </w:r>
      <w:hyperlink r:id="rId44">
        <w:r>
          <w:rPr>
            <w:color w:val="0000FF"/>
          </w:rPr>
          <w:t>Постановления</w:t>
        </w:r>
      </w:hyperlink>
      <w:r>
        <w:t xml:space="preserve"> Правительства Ленинградской области</w:t>
      </w:r>
    </w:p>
    <w:p w:rsidR="00E1731D" w:rsidRDefault="00E1731D">
      <w:pPr>
        <w:pStyle w:val="ConsPlusNormal"/>
        <w:jc w:val="center"/>
      </w:pPr>
      <w:r>
        <w:t>от 31.05.2021 N 335)</w:t>
      </w:r>
    </w:p>
    <w:p w:rsidR="00E1731D" w:rsidRDefault="00E1731D">
      <w:pPr>
        <w:pStyle w:val="ConsPlusNormal"/>
        <w:jc w:val="center"/>
      </w:pPr>
    </w:p>
    <w:p w:rsidR="00E1731D" w:rsidRDefault="00E1731D">
      <w:pPr>
        <w:pStyle w:val="ConsPlusNormal"/>
        <w:ind w:firstLine="540"/>
        <w:jc w:val="both"/>
      </w:pPr>
      <w:r>
        <w:t>1.1. Настоящий Порядок устанавливает цели, условия и порядок предоставления субсидий из областного бюджета Ленинградской области субъектам малого и среднего предпринимательства для возмещения части затрат, связанных с приобретением оборудования в целях создания, и(или) развития, и(или) модернизации производства товаров, в рамках подпрограммы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(далее - подпрограмма, субсидии), критерии отбора субъектов малого и среднего предпринимательства для предоставления субсидий, а также порядок возврата субсидий в случае нарушения условий их предоставления.</w:t>
      </w:r>
    </w:p>
    <w:p w:rsidR="00E1731D" w:rsidRDefault="00E1731D">
      <w:pPr>
        <w:pStyle w:val="ConsPlusNormal"/>
        <w:spacing w:before="220"/>
        <w:ind w:firstLine="540"/>
        <w:jc w:val="both"/>
      </w:pPr>
      <w:r>
        <w:t>1.2. Понятия, используемые для целей настоящего Порядка:</w:t>
      </w:r>
    </w:p>
    <w:p w:rsidR="00E1731D" w:rsidRDefault="00E1731D">
      <w:pPr>
        <w:pStyle w:val="ConsPlusNormal"/>
        <w:spacing w:before="220"/>
        <w:ind w:firstLine="540"/>
        <w:jc w:val="both"/>
      </w:pPr>
      <w:r>
        <w:t>соискатели - субъекты малого и среднего предпринимательства, являющиеся участниками отбора для предоставления субсидии;</w:t>
      </w:r>
    </w:p>
    <w:p w:rsidR="00E1731D" w:rsidRDefault="00E1731D">
      <w:pPr>
        <w:pStyle w:val="ConsPlusNormal"/>
        <w:spacing w:before="220"/>
        <w:ind w:firstLine="540"/>
        <w:jc w:val="both"/>
      </w:pPr>
      <w:r>
        <w:t xml:space="preserve">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Федеральным </w:t>
      </w:r>
      <w:hyperlink r:id="rId45">
        <w:r>
          <w:rPr>
            <w:color w:val="0000FF"/>
          </w:rPr>
          <w:t>законом</w:t>
        </w:r>
      </w:hyperlink>
      <w:r>
        <w:t xml:space="preserve"> от 24 июля 2007 года N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E1731D" w:rsidRDefault="00E1731D">
      <w:pPr>
        <w:pStyle w:val="ConsPlusNormal"/>
        <w:spacing w:before="220"/>
        <w:ind w:firstLine="540"/>
        <w:jc w:val="both"/>
      </w:pPr>
      <w:r>
        <w:t>получатели субсидии - соискатели, признанные победителями отбора;</w:t>
      </w:r>
    </w:p>
    <w:p w:rsidR="00E1731D" w:rsidRDefault="00E1731D">
      <w:pPr>
        <w:pStyle w:val="ConsPlusNormal"/>
        <w:spacing w:before="220"/>
        <w:ind w:firstLine="540"/>
        <w:jc w:val="both"/>
      </w:pPr>
      <w:r>
        <w:lastRenderedPageBreak/>
        <w:t>оборудование - устройства, механизмы, станки, приборы, аппараты, агрегаты, установки, машины; транспортные средства (за исключением легковых автомобилей и воздушных судов);</w:t>
      </w:r>
    </w:p>
    <w:p w:rsidR="00E1731D" w:rsidRDefault="00E1731D">
      <w:pPr>
        <w:pStyle w:val="ConsPlusNormal"/>
        <w:spacing w:before="220"/>
        <w:ind w:firstLine="540"/>
        <w:jc w:val="both"/>
      </w:pPr>
      <w:r>
        <w:t>модернизация - обновление оборудования (машинного парка), используемого в производственном процессе, приведение его в соответствие с новыми требованиями и нормами, техническими условиями, а также показателями качества;</w:t>
      </w:r>
    </w:p>
    <w:p w:rsidR="00E1731D" w:rsidRDefault="00E1731D">
      <w:pPr>
        <w:pStyle w:val="ConsPlusNormal"/>
        <w:spacing w:before="220"/>
        <w:ind w:firstLine="540"/>
        <w:jc w:val="both"/>
      </w:pPr>
      <w:r>
        <w:t>инновационная деятельность - деятельность соискателей по созданию и использованию нового интеллектуального продукта и доведению новых оригинальных идей до реализации в виде готового товара на рынке;</w:t>
      </w:r>
    </w:p>
    <w:p w:rsidR="00E1731D" w:rsidRDefault="00E1731D">
      <w:pPr>
        <w:pStyle w:val="ConsPlusNormal"/>
        <w:spacing w:before="220"/>
        <w:ind w:firstLine="540"/>
        <w:jc w:val="both"/>
      </w:pPr>
      <w:r>
        <w:t>депрессивные муниципальные образования - городские и(или) сельские поселения Ленинградской области, отнесенные в текущем году в соответствии с правовым актом Правительства Ленинградской области к категории депрессивных муниципальных образований Ленинградской области в целях реализации подпрограммы.</w:t>
      </w:r>
    </w:p>
    <w:p w:rsidR="00E1731D" w:rsidRDefault="00E1731D">
      <w:pPr>
        <w:pStyle w:val="ConsPlusNormal"/>
        <w:spacing w:before="220"/>
        <w:ind w:firstLine="540"/>
        <w:jc w:val="both"/>
      </w:pPr>
      <w:r>
        <w:t xml:space="preserve">1.3. Целью предоставления субсидии является повышение конкурентоспособности субъектов малого и среднего предпринимательства, обеспечение социальной устойчивости и роста занятости населения за счет развития малого, среднего предпринимательства в Ленинградской области в рамках реализации основного </w:t>
      </w:r>
      <w:hyperlink r:id="rId46">
        <w:r>
          <w:rPr>
            <w:color w:val="0000FF"/>
          </w:rPr>
          <w:t>мероприятия</w:t>
        </w:r>
      </w:hyperlink>
      <w:r>
        <w:t xml:space="preserve"> "Технологическое развитие субъектов малого и среднего предпринимательства" подпрограммы "Развитие малого, среднего предпринимательства и потребительского рынка Ленинградской области" государственной программы Ленинградской области "Стимулирование экономической активности Ленинградской области", утвержденной постановлением Правительства Ленинградской области от 14 ноября 2013 года N 394.</w:t>
      </w:r>
    </w:p>
    <w:p w:rsidR="00E1731D" w:rsidRDefault="00E1731D">
      <w:pPr>
        <w:pStyle w:val="ConsPlusNormal"/>
        <w:spacing w:before="220"/>
        <w:ind w:firstLine="540"/>
        <w:jc w:val="both"/>
      </w:pPr>
      <w:bookmarkStart w:id="1" w:name="P75"/>
      <w:bookmarkEnd w:id="1"/>
      <w:r>
        <w:t>1.4. Субсидии предоставляются для возмещения части затрат, связанных с приобретением субъектами малого и среднего предпринимательства оборудования, включая затраты на монтаж. Приобретаемое оборудование должно соответствовать следующим требованиям:</w:t>
      </w:r>
    </w:p>
    <w:p w:rsidR="00E1731D" w:rsidRDefault="00E1731D">
      <w:pPr>
        <w:pStyle w:val="ConsPlusNormal"/>
        <w:spacing w:before="220"/>
        <w:ind w:firstLine="540"/>
        <w:jc w:val="both"/>
      </w:pPr>
      <w:r>
        <w:t>использование приобретенного оборудования в производственном процессе;</w:t>
      </w:r>
    </w:p>
    <w:p w:rsidR="00E1731D" w:rsidRDefault="00E1731D">
      <w:pPr>
        <w:pStyle w:val="ConsPlusNormal"/>
        <w:spacing w:before="220"/>
        <w:ind w:firstLine="540"/>
        <w:jc w:val="both"/>
      </w:pPr>
      <w:r>
        <w:t>приобретенное оборудование должно быть новым, ранее не бывшим в употреблении;</w:t>
      </w:r>
    </w:p>
    <w:p w:rsidR="00E1731D" w:rsidRDefault="00E1731D">
      <w:pPr>
        <w:pStyle w:val="ConsPlusNormal"/>
        <w:spacing w:before="220"/>
        <w:ind w:firstLine="540"/>
        <w:jc w:val="both"/>
      </w:pPr>
      <w:r>
        <w:t>оборудование должно быть приобретено у производителя либо у дилера, субдилера или дистрибьютора;</w:t>
      </w:r>
    </w:p>
    <w:p w:rsidR="00E1731D" w:rsidRDefault="00E1731D">
      <w:pPr>
        <w:pStyle w:val="ConsPlusNormal"/>
        <w:spacing w:before="220"/>
        <w:ind w:firstLine="540"/>
        <w:jc w:val="both"/>
      </w:pPr>
      <w:r>
        <w:t xml:space="preserve">приобретенное оборудование должно относиться ко второй и выше амортизационным группам </w:t>
      </w:r>
      <w:hyperlink r:id="rId47">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года N 1 "О Классификации основных средств, включаемых в амортизационные группы".</w:t>
      </w:r>
    </w:p>
    <w:p w:rsidR="00E1731D" w:rsidRDefault="00E1731D">
      <w:pPr>
        <w:pStyle w:val="ConsPlusNormal"/>
        <w:spacing w:before="220"/>
        <w:ind w:firstLine="540"/>
        <w:jc w:val="both"/>
      </w:pPr>
      <w:r>
        <w:t>Субсидии предоставляются по договору, заключенному не ранее двух календарных лет, предшествующих году подачи заявки, при условии полной оплаты по договору на дату представления заявки.</w:t>
      </w:r>
    </w:p>
    <w:p w:rsidR="00E1731D" w:rsidRDefault="00E1731D">
      <w:pPr>
        <w:pStyle w:val="ConsPlusNormal"/>
        <w:spacing w:before="220"/>
        <w:ind w:firstLine="540"/>
        <w:jc w:val="both"/>
      </w:pPr>
      <w:r>
        <w:t>1.5. Субсидии предоставляются в пределах бюджетных ассигнований, утвержденных в сводной бюджетной росписи областного бюджета Ленинградской области на соответствующий финансовый год комитету по развитию малого, среднего бизнеса и потребительского рынка Ленинградской области - главному распорядителю бюджетных средств (далее - Комитет), и доведенных лимитов бюджетных обязательств на текущий финансовый год.</w:t>
      </w:r>
    </w:p>
    <w:p w:rsidR="00E1731D" w:rsidRDefault="00E1731D">
      <w:pPr>
        <w:pStyle w:val="ConsPlusNormal"/>
        <w:spacing w:before="220"/>
        <w:ind w:firstLine="540"/>
        <w:jc w:val="both"/>
      </w:pPr>
      <w:bookmarkStart w:id="2" w:name="P82"/>
      <w:bookmarkEnd w:id="2"/>
      <w:r>
        <w:t xml:space="preserve">1.6. К категории получателей субсидий относятся субъекты малого и среднего предпринимательства, осуществляющие деятельность на территории Ленинградской области и состоящие на налоговом учете в территориальных налоговых органах Ленинградской области, осуществляющие в качестве основного вида экономической деятельности деятельность по </w:t>
      </w:r>
      <w:r>
        <w:lastRenderedPageBreak/>
        <w:t xml:space="preserve">производству товаров и(или) деятельность по сбору, обработке и утилизации отходов и(или) обработке вторичного сырья (за исключением субъектов малого и среднего предпринимательства, осуществляющих деятельность в сфере производства и реализации подакцизных товаров, добычи и реализации полезных ископаемых, кроме общераспространенных полезных ископаемых), за исключением субъектов малого и среднего предпринимательства, указанных в </w:t>
      </w:r>
      <w:hyperlink r:id="rId48">
        <w:r>
          <w:rPr>
            <w:color w:val="0000FF"/>
          </w:rPr>
          <w:t>частях 3</w:t>
        </w:r>
      </w:hyperlink>
      <w:r>
        <w:t xml:space="preserve"> и </w:t>
      </w:r>
      <w:hyperlink r:id="rId49">
        <w:r>
          <w:rPr>
            <w:color w:val="0000FF"/>
          </w:rPr>
          <w:t>4 статьи 14</w:t>
        </w:r>
      </w:hyperlink>
      <w:r>
        <w:t xml:space="preserve"> Федерального закона от 24 июля 2007 года N 209-ФЗ "О развитии малого и среднего предпринимательства в Российской Федерации".</w:t>
      </w:r>
    </w:p>
    <w:p w:rsidR="00E1731D" w:rsidRDefault="00E1731D">
      <w:pPr>
        <w:pStyle w:val="ConsPlusNormal"/>
        <w:spacing w:before="220"/>
        <w:ind w:firstLine="540"/>
        <w:jc w:val="both"/>
      </w:pPr>
      <w:r>
        <w:t>1.7. Получатели субсидии определяются по итогам отбора. Способом отбора является запрос заявок, направленных соискателями для участия в отборе (далее - заявка), исходя из соответствия соискателя категориям и(или) критериям отбора и очередности поступления заявок на участие в отборе.</w:t>
      </w:r>
    </w:p>
    <w:p w:rsidR="00E1731D" w:rsidRDefault="00E1731D">
      <w:pPr>
        <w:pStyle w:val="ConsPlusNormal"/>
        <w:spacing w:before="220"/>
        <w:ind w:firstLine="540"/>
        <w:jc w:val="both"/>
      </w:pPr>
      <w:r>
        <w:t>1.8. Сведения о субсидии подлежат размещению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областного закона об областном бюджете Ленинградской области (областного закона о внесении изменений в областной закон об областном бюджете Ленинградской области) (при наличии технической возможности).</w:t>
      </w:r>
    </w:p>
    <w:p w:rsidR="00E1731D" w:rsidRDefault="00E1731D">
      <w:pPr>
        <w:pStyle w:val="ConsPlusNormal"/>
        <w:jc w:val="both"/>
      </w:pPr>
      <w:r>
        <w:t xml:space="preserve">(п. 1.8 в ред. </w:t>
      </w:r>
      <w:hyperlink r:id="rId50">
        <w:r>
          <w:rPr>
            <w:color w:val="0000FF"/>
          </w:rPr>
          <w:t>Постановления</w:t>
        </w:r>
      </w:hyperlink>
      <w:r>
        <w:t xml:space="preserve"> Правительства Ленинградской области от 08.02.2023 N 88)</w:t>
      </w:r>
    </w:p>
    <w:p w:rsidR="00E1731D" w:rsidRDefault="00E1731D">
      <w:pPr>
        <w:pStyle w:val="ConsPlusNormal"/>
      </w:pPr>
    </w:p>
    <w:p w:rsidR="00E1731D" w:rsidRDefault="00E1731D">
      <w:pPr>
        <w:pStyle w:val="ConsPlusTitle"/>
        <w:jc w:val="center"/>
        <w:outlineLvl w:val="1"/>
      </w:pPr>
      <w:r>
        <w:t>2. Порядок проведения отбора</w:t>
      </w:r>
    </w:p>
    <w:p w:rsidR="00E1731D" w:rsidRDefault="00E1731D">
      <w:pPr>
        <w:pStyle w:val="ConsPlusNormal"/>
        <w:jc w:val="center"/>
      </w:pPr>
      <w:r>
        <w:t xml:space="preserve">(в ред. </w:t>
      </w:r>
      <w:hyperlink r:id="rId51">
        <w:r>
          <w:rPr>
            <w:color w:val="0000FF"/>
          </w:rPr>
          <w:t>Постановления</w:t>
        </w:r>
      </w:hyperlink>
      <w:r>
        <w:t xml:space="preserve"> Правительства Ленинградской области</w:t>
      </w:r>
    </w:p>
    <w:p w:rsidR="00E1731D" w:rsidRDefault="00E1731D">
      <w:pPr>
        <w:pStyle w:val="ConsPlusNormal"/>
        <w:jc w:val="center"/>
      </w:pPr>
      <w:r>
        <w:t>от 31.05.2021 N 335)</w:t>
      </w:r>
    </w:p>
    <w:p w:rsidR="00E1731D" w:rsidRDefault="00E1731D">
      <w:pPr>
        <w:pStyle w:val="ConsPlusNormal"/>
      </w:pPr>
    </w:p>
    <w:p w:rsidR="00E1731D" w:rsidRDefault="00E1731D">
      <w:pPr>
        <w:pStyle w:val="ConsPlusNormal"/>
        <w:ind w:firstLine="540"/>
        <w:jc w:val="both"/>
      </w:pPr>
      <w:r>
        <w:t>2.1. Комитет создает комиссию для рассмотрения и оценки заявок соискателей (далее - комиссия).</w:t>
      </w:r>
    </w:p>
    <w:p w:rsidR="00E1731D" w:rsidRDefault="00E1731D">
      <w:pPr>
        <w:pStyle w:val="ConsPlusNormal"/>
        <w:spacing w:before="220"/>
        <w:ind w:firstLine="540"/>
        <w:jc w:val="both"/>
      </w:pPr>
      <w:r>
        <w:t>В состав комиссии входят лица, замещающие должности государственной гражданской службы в Комитете, представители управления Ленинградской области по государственному техническому надзору и контролю, а также по согласованию - представители государственного казенного учреждения Ленинградской области "Ленинградский областной центр поддержки предпринимательства" (далее - учреждение), Союза "Ленинградская областная торгово-промышленная палата" и действующих на территории Ленинградской области подразделений общероссийских общественных объединений, в уставные цели которых входит содействие созданию условий для развития малого и среднего предпринимательства.</w:t>
      </w:r>
    </w:p>
    <w:p w:rsidR="00E1731D" w:rsidRDefault="00E1731D">
      <w:pPr>
        <w:pStyle w:val="ConsPlusNormal"/>
        <w:spacing w:before="220"/>
        <w:ind w:firstLine="540"/>
        <w:jc w:val="both"/>
      </w:pPr>
      <w:r>
        <w:t>Положение о комиссии и ее состав утверждаются правовым актом Комитета.</w:t>
      </w:r>
    </w:p>
    <w:p w:rsidR="00E1731D" w:rsidRDefault="00E1731D">
      <w:pPr>
        <w:pStyle w:val="ConsPlusNormal"/>
        <w:spacing w:before="220"/>
        <w:ind w:firstLine="540"/>
        <w:jc w:val="both"/>
      </w:pPr>
      <w:r>
        <w:t>2.2. Комитет не менее чем за один рабочий день до начала приема заявок на участие в отборе размещает на Едином портале (при наличии технической возможности), а также на официальном сайте Комитета в информационно-телекоммуникационной сети "Интернет" объявление о проведении отбора получателей субсидии (далее - Объявление) с указанием:</w:t>
      </w:r>
    </w:p>
    <w:p w:rsidR="00E1731D" w:rsidRDefault="00E1731D">
      <w:pPr>
        <w:pStyle w:val="ConsPlusNormal"/>
        <w:spacing w:before="220"/>
        <w:ind w:firstLine="540"/>
        <w:jc w:val="both"/>
      </w:pPr>
      <w:r>
        <w:t>сроков проведения отбора;</w:t>
      </w:r>
    </w:p>
    <w:p w:rsidR="00E1731D" w:rsidRDefault="00E1731D">
      <w:pPr>
        <w:pStyle w:val="ConsPlusNormal"/>
        <w:jc w:val="both"/>
      </w:pPr>
      <w:r>
        <w:t xml:space="preserve">(в ред. </w:t>
      </w:r>
      <w:hyperlink r:id="rId52">
        <w:r>
          <w:rPr>
            <w:color w:val="0000FF"/>
          </w:rPr>
          <w:t>Постановления</w:t>
        </w:r>
      </w:hyperlink>
      <w:r>
        <w:t xml:space="preserve"> Правительства Ленинградской области от 08.02.2023 N 88)</w:t>
      </w:r>
    </w:p>
    <w:p w:rsidR="00E1731D" w:rsidRDefault="00E1731D">
      <w:pPr>
        <w:pStyle w:val="ConsPlusNormal"/>
        <w:spacing w:before="220"/>
        <w:ind w:firstLine="540"/>
        <w:jc w:val="both"/>
      </w:pPr>
      <w:r>
        <w:t>даты начала подачи или окончания приема заявок соискателей, которая не может быть ранее 10-го календарного дня, следующего за днем размещения Объявления;</w:t>
      </w:r>
    </w:p>
    <w:p w:rsidR="00E1731D" w:rsidRDefault="00E1731D">
      <w:pPr>
        <w:pStyle w:val="ConsPlusNormal"/>
        <w:jc w:val="both"/>
      </w:pPr>
      <w:r>
        <w:t xml:space="preserve">(абзац введен </w:t>
      </w:r>
      <w:hyperlink r:id="rId53">
        <w:r>
          <w:rPr>
            <w:color w:val="0000FF"/>
          </w:rPr>
          <w:t>Постановлением</w:t>
        </w:r>
      </w:hyperlink>
      <w:r>
        <w:t xml:space="preserve"> Правительства Ленинградской области от 08.02.2023 N 88)</w:t>
      </w:r>
    </w:p>
    <w:p w:rsidR="00E1731D" w:rsidRDefault="00E1731D">
      <w:pPr>
        <w:pStyle w:val="ConsPlusNormal"/>
        <w:spacing w:before="220"/>
        <w:ind w:firstLine="540"/>
        <w:jc w:val="both"/>
      </w:pPr>
      <w:r>
        <w:t>наименования, места нахождения, почтового адреса, адреса электронной почты Комитета;</w:t>
      </w:r>
    </w:p>
    <w:p w:rsidR="00E1731D" w:rsidRDefault="00E1731D">
      <w:pPr>
        <w:pStyle w:val="ConsPlusNormal"/>
        <w:spacing w:before="220"/>
        <w:ind w:firstLine="540"/>
        <w:jc w:val="both"/>
      </w:pPr>
      <w:r>
        <w:t xml:space="preserve">результатов предоставления субсидии в соответствии с </w:t>
      </w:r>
      <w:hyperlink w:anchor="P244">
        <w:r>
          <w:rPr>
            <w:color w:val="0000FF"/>
          </w:rPr>
          <w:t>пунктом 3.8</w:t>
        </w:r>
      </w:hyperlink>
      <w:r>
        <w:t xml:space="preserve"> настоящего Порядка;</w:t>
      </w:r>
    </w:p>
    <w:p w:rsidR="00E1731D" w:rsidRDefault="00E1731D">
      <w:pPr>
        <w:pStyle w:val="ConsPlusNormal"/>
        <w:spacing w:before="220"/>
        <w:ind w:firstLine="540"/>
        <w:jc w:val="both"/>
      </w:pPr>
      <w:r>
        <w:t xml:space="preserve">доменного имени, и(или) сетевого адреса, и(или) указателей страниц сайта в </w:t>
      </w:r>
      <w:r>
        <w:lastRenderedPageBreak/>
        <w:t>информационно-телекоммуникационной сети "Интернет", на котором обеспечивается проведение отбора (при наличии технической возможности);</w:t>
      </w:r>
    </w:p>
    <w:p w:rsidR="00E1731D" w:rsidRDefault="00E1731D">
      <w:pPr>
        <w:pStyle w:val="ConsPlusNormal"/>
        <w:spacing w:before="220"/>
        <w:ind w:firstLine="540"/>
        <w:jc w:val="both"/>
      </w:pPr>
      <w:r>
        <w:t xml:space="preserve">требований к соискателям в соответствии с </w:t>
      </w:r>
      <w:hyperlink w:anchor="P112">
        <w:r>
          <w:rPr>
            <w:color w:val="0000FF"/>
          </w:rPr>
          <w:t>пунктами 2.4</w:t>
        </w:r>
      </w:hyperlink>
      <w:r>
        <w:t xml:space="preserve"> и </w:t>
      </w:r>
      <w:hyperlink w:anchor="P120">
        <w:r>
          <w:rPr>
            <w:color w:val="0000FF"/>
          </w:rPr>
          <w:t>2.5</w:t>
        </w:r>
      </w:hyperlink>
      <w:r>
        <w:t xml:space="preserve"> настоящего Порядка и перечня документов, представляемых соискателями для подтверждения их соответствия указанным требованиям;</w:t>
      </w:r>
    </w:p>
    <w:p w:rsidR="00E1731D" w:rsidRDefault="00E1731D">
      <w:pPr>
        <w:pStyle w:val="ConsPlusNormal"/>
        <w:spacing w:before="220"/>
        <w:ind w:firstLine="540"/>
        <w:jc w:val="both"/>
      </w:pPr>
      <w:r>
        <w:t xml:space="preserve">порядка подачи заявок соискателями и требований, предъявляемых к форме и содержанию заявок, подаваемых соискателями, в соответствии с </w:t>
      </w:r>
      <w:hyperlink w:anchor="P121">
        <w:r>
          <w:rPr>
            <w:color w:val="0000FF"/>
          </w:rPr>
          <w:t>пунктами 2.6</w:t>
        </w:r>
      </w:hyperlink>
      <w:r>
        <w:t xml:space="preserve"> и </w:t>
      </w:r>
      <w:hyperlink w:anchor="P130">
        <w:r>
          <w:rPr>
            <w:color w:val="0000FF"/>
          </w:rPr>
          <w:t>2.7</w:t>
        </w:r>
      </w:hyperlink>
      <w:r>
        <w:t xml:space="preserve"> настоящего Порядка;</w:t>
      </w:r>
    </w:p>
    <w:p w:rsidR="00E1731D" w:rsidRDefault="00E1731D">
      <w:pPr>
        <w:pStyle w:val="ConsPlusNormal"/>
        <w:spacing w:before="220"/>
        <w:ind w:firstLine="540"/>
        <w:jc w:val="both"/>
      </w:pPr>
      <w:r>
        <w:t xml:space="preserve">порядка отзыва заявок соискателями, порядка возврата заявок, определяющего в том числе основания для возврата заявок, порядка внесения изменений в заявки в соответствии с </w:t>
      </w:r>
      <w:hyperlink w:anchor="P152">
        <w:r>
          <w:rPr>
            <w:color w:val="0000FF"/>
          </w:rPr>
          <w:t>пунктом 2.13</w:t>
        </w:r>
      </w:hyperlink>
      <w:r>
        <w:t xml:space="preserve"> настоящего Порядка;</w:t>
      </w:r>
    </w:p>
    <w:p w:rsidR="00E1731D" w:rsidRDefault="00E1731D">
      <w:pPr>
        <w:pStyle w:val="ConsPlusNormal"/>
        <w:spacing w:before="220"/>
        <w:ind w:firstLine="540"/>
        <w:jc w:val="both"/>
      </w:pPr>
      <w:r>
        <w:t xml:space="preserve">правил рассмотрения и оценки заявок в соответствии с </w:t>
      </w:r>
      <w:hyperlink w:anchor="P161">
        <w:r>
          <w:rPr>
            <w:color w:val="0000FF"/>
          </w:rPr>
          <w:t>пунктом 2.15</w:t>
        </w:r>
      </w:hyperlink>
      <w:r>
        <w:t xml:space="preserve"> настоящего Порядка;</w:t>
      </w:r>
    </w:p>
    <w:p w:rsidR="00E1731D" w:rsidRDefault="00E1731D">
      <w:pPr>
        <w:pStyle w:val="ConsPlusNormal"/>
        <w:spacing w:before="220"/>
        <w:ind w:firstLine="540"/>
        <w:jc w:val="both"/>
      </w:pPr>
      <w:r>
        <w:t>порядка предоставления соискателям разъяснений положений объявления о проведении отбора, даты начала и окончания срока такого предоставления;</w:t>
      </w:r>
    </w:p>
    <w:p w:rsidR="00E1731D" w:rsidRDefault="00E1731D">
      <w:pPr>
        <w:pStyle w:val="ConsPlusNormal"/>
        <w:spacing w:before="220"/>
        <w:ind w:firstLine="540"/>
        <w:jc w:val="both"/>
      </w:pPr>
      <w:r>
        <w:t>срока, в течение которого победитель (победители) отбора должен подписать договор о предоставлении субсидии (далее - договор);</w:t>
      </w:r>
    </w:p>
    <w:p w:rsidR="00E1731D" w:rsidRDefault="00E1731D">
      <w:pPr>
        <w:pStyle w:val="ConsPlusNormal"/>
        <w:spacing w:before="220"/>
        <w:ind w:firstLine="540"/>
        <w:jc w:val="both"/>
      </w:pPr>
      <w:r>
        <w:t>условий признания победителя (победителей) отбора уклонившимся от заключения договора;</w:t>
      </w:r>
    </w:p>
    <w:p w:rsidR="00E1731D" w:rsidRDefault="00E1731D">
      <w:pPr>
        <w:pStyle w:val="ConsPlusNormal"/>
        <w:spacing w:before="220"/>
        <w:ind w:firstLine="540"/>
        <w:jc w:val="both"/>
      </w:pPr>
      <w:r>
        <w:t>даты размещения результатов отбора на Едином портале, а также при необходимости на официальном сайте главного распорядителя как получателя бюджетных средств в информационно-телекоммуникационной сети "Интернет", которая не может быть позднее 14-го календарного дня, следующего за днем определения победителя отбора.</w:t>
      </w:r>
    </w:p>
    <w:p w:rsidR="00E1731D" w:rsidRDefault="00E1731D">
      <w:pPr>
        <w:pStyle w:val="ConsPlusNormal"/>
        <w:spacing w:before="220"/>
        <w:ind w:firstLine="540"/>
        <w:jc w:val="both"/>
      </w:pPr>
      <w:r>
        <w:t>2.3. Разъяснение положений Объявления может быть получено соискателем путем направления в Комитет соответствующего обращения.</w:t>
      </w:r>
    </w:p>
    <w:p w:rsidR="00E1731D" w:rsidRDefault="00E1731D">
      <w:pPr>
        <w:pStyle w:val="ConsPlusNormal"/>
        <w:spacing w:before="220"/>
        <w:ind w:firstLine="540"/>
        <w:jc w:val="both"/>
      </w:pPr>
      <w:r>
        <w:t>Разъяснение положений Объявления осуществляется секретарем комиссии в течение пяти рабочих дней со дня получения обращения. Обращение может быть направлено не позднее чем за пять рабочих дней до дня окончания срока приема заявок, указанного в Объявлении.</w:t>
      </w:r>
    </w:p>
    <w:p w:rsidR="00E1731D" w:rsidRDefault="00E1731D">
      <w:pPr>
        <w:pStyle w:val="ConsPlusNormal"/>
        <w:spacing w:before="220"/>
        <w:ind w:firstLine="540"/>
        <w:jc w:val="both"/>
      </w:pPr>
      <w:bookmarkStart w:id="3" w:name="P112"/>
      <w:bookmarkEnd w:id="3"/>
      <w:r>
        <w:t>2.4. Требования, которым должен соответствовать соискатель на дату подачи заявки:</w:t>
      </w:r>
    </w:p>
    <w:p w:rsidR="00E1731D" w:rsidRDefault="00E1731D">
      <w:pPr>
        <w:pStyle w:val="ConsPlusNormal"/>
        <w:spacing w:before="220"/>
        <w:ind w:firstLine="540"/>
        <w:jc w:val="both"/>
      </w:pPr>
      <w:r>
        <w:t>отсутствие сведений о соискателе в реестре недобросовестных поставщиков;</w:t>
      </w:r>
    </w:p>
    <w:p w:rsidR="00E1731D" w:rsidRDefault="00E1731D">
      <w:pPr>
        <w:pStyle w:val="ConsPlusNormal"/>
        <w:spacing w:before="220"/>
        <w:ind w:firstLine="540"/>
        <w:jc w:val="both"/>
      </w:pPr>
      <w:r>
        <w:t>у соискателя должна отсутствовать просроченная задолженность по возврату в бюджет Ленинградской области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Ленинградской областью;</w:t>
      </w:r>
    </w:p>
    <w:p w:rsidR="00E1731D" w:rsidRDefault="00E1731D">
      <w:pPr>
        <w:pStyle w:val="ConsPlusNormal"/>
        <w:spacing w:before="220"/>
        <w:ind w:firstLine="540"/>
        <w:jc w:val="both"/>
      </w:pPr>
      <w:r>
        <w:t>соискатели -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соискатели - индивидуальные предприниматели не должны прекратить деятельность в качестве индивидуального предпринимателя;</w:t>
      </w:r>
    </w:p>
    <w:p w:rsidR="00E1731D" w:rsidRDefault="00E1731D">
      <w:pPr>
        <w:pStyle w:val="ConsPlusNormal"/>
        <w:spacing w:before="220"/>
        <w:ind w:firstLine="540"/>
        <w:jc w:val="both"/>
      </w:pPr>
      <w:r>
        <w:t xml:space="preserve">соискатели не должны являться иностранными юридическими лицами, местом регистрации которых является в том числе государство или территория, включенные в утверждаемый </w:t>
      </w:r>
      <w:r>
        <w:lastRenderedPageBreak/>
        <w:t>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E1731D" w:rsidRDefault="00E1731D">
      <w:pPr>
        <w:pStyle w:val="ConsPlusNormal"/>
        <w:jc w:val="both"/>
      </w:pPr>
      <w:r>
        <w:t xml:space="preserve">(в ред. </w:t>
      </w:r>
      <w:hyperlink r:id="rId54">
        <w:r>
          <w:rPr>
            <w:color w:val="0000FF"/>
          </w:rPr>
          <w:t>Постановления</w:t>
        </w:r>
      </w:hyperlink>
      <w:r>
        <w:t xml:space="preserve"> Правительства Ленинградской области от 08.02.2023 N 88)</w:t>
      </w:r>
    </w:p>
    <w:p w:rsidR="00E1731D" w:rsidRDefault="00E1731D">
      <w:pPr>
        <w:pStyle w:val="ConsPlusNormal"/>
        <w:spacing w:before="220"/>
        <w:ind w:firstLine="540"/>
        <w:jc w:val="both"/>
      </w:pPr>
      <w:r>
        <w:t>соискатели не должны получать средства из бюджета Ленинградской области в соответствии с иными нормативными правовыми актами на цели, установленные настоящим Порядком;</w:t>
      </w:r>
    </w:p>
    <w:p w:rsidR="00E1731D" w:rsidRDefault="00E1731D">
      <w:pPr>
        <w:pStyle w:val="ConsPlusNormal"/>
        <w:spacing w:before="220"/>
        <w:ind w:firstLine="540"/>
        <w:jc w:val="both"/>
      </w:pPr>
      <w:r>
        <w:t>отсутствие невыполненных обязательств перед Комитетом за три предшествующих года, в том числе отсутствие нарушений порядка и условий оказания поддержки, нецелевого использования субсидии, фактов непредставления сведений о хозяйственной деятельности.</w:t>
      </w:r>
    </w:p>
    <w:p w:rsidR="00E1731D" w:rsidRDefault="00E1731D">
      <w:pPr>
        <w:pStyle w:val="ConsPlusNormal"/>
        <w:spacing w:before="220"/>
        <w:ind w:firstLine="540"/>
        <w:jc w:val="both"/>
      </w:pPr>
      <w:bookmarkStart w:id="4" w:name="P120"/>
      <w:bookmarkEnd w:id="4"/>
      <w:r>
        <w:t xml:space="preserve">2.5. У соискателя на дату подачи заявки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или в случае ее наличия она должна быть погашена на дату заседания комиссии с представлением подтверждающих документов в порядке, определенном </w:t>
      </w:r>
      <w:hyperlink w:anchor="P142">
        <w:r>
          <w:rPr>
            <w:color w:val="0000FF"/>
          </w:rPr>
          <w:t>пунктом 2.9</w:t>
        </w:r>
      </w:hyperlink>
      <w:r>
        <w:t xml:space="preserve"> настоящего Порядка.</w:t>
      </w:r>
    </w:p>
    <w:p w:rsidR="00E1731D" w:rsidRDefault="00E1731D">
      <w:pPr>
        <w:pStyle w:val="ConsPlusNormal"/>
        <w:spacing w:before="220"/>
        <w:ind w:firstLine="540"/>
        <w:jc w:val="both"/>
      </w:pPr>
      <w:bookmarkStart w:id="5" w:name="P121"/>
      <w:bookmarkEnd w:id="5"/>
      <w:r>
        <w:t>2.6. Для участия в отборе соискатели представляют в Комитет заявку, в состав которой входят следующие документы:</w:t>
      </w:r>
    </w:p>
    <w:p w:rsidR="00E1731D" w:rsidRDefault="00E1731D">
      <w:pPr>
        <w:pStyle w:val="ConsPlusNormal"/>
        <w:spacing w:before="220"/>
        <w:ind w:firstLine="540"/>
        <w:jc w:val="both"/>
      </w:pPr>
      <w:r>
        <w:t xml:space="preserve">а) </w:t>
      </w:r>
      <w:hyperlink w:anchor="P322">
        <w:r>
          <w:rPr>
            <w:color w:val="0000FF"/>
          </w:rPr>
          <w:t>заявление</w:t>
        </w:r>
      </w:hyperlink>
      <w:r>
        <w:t xml:space="preserve"> о предоставлении субсидии по форме согласно приложению 1 к настоящему Порядку (далее - заявление), содержащее информацию о соискателе на дату подачи заявления, План мероприятий ("дорожную карту") по достижению показателей, необходимых для достижения результата предоставления субсидии, а также согласие на публикацию (размещение) в информационно-телекоммуникационной сети "Интернет" информации о соискателе, о подаваемой соискателем заявке, иной информации о соискателе, связанной с соответствующим отбором, а также согласие на обработку персональных данных (для физического лица);</w:t>
      </w:r>
    </w:p>
    <w:p w:rsidR="00E1731D" w:rsidRDefault="00E1731D">
      <w:pPr>
        <w:pStyle w:val="ConsPlusNormal"/>
        <w:spacing w:before="220"/>
        <w:ind w:firstLine="540"/>
        <w:jc w:val="both"/>
      </w:pPr>
      <w:r>
        <w:t>б) документы, подтверждающие затраты, произведенные в соответствии с договором купли-продажи оборудования:</w:t>
      </w:r>
    </w:p>
    <w:p w:rsidR="00E1731D" w:rsidRDefault="00E1731D">
      <w:pPr>
        <w:pStyle w:val="ConsPlusNormal"/>
        <w:spacing w:before="220"/>
        <w:ind w:firstLine="540"/>
        <w:jc w:val="both"/>
      </w:pPr>
      <w:r>
        <w:t>копия одного договора, подтверждающего приобретение оборудования (представляется нотариально заверенная копия или копия, заверенная подписью и печатью (при наличии) соискателя, и оригинал для сличения);</w:t>
      </w:r>
    </w:p>
    <w:p w:rsidR="00E1731D" w:rsidRDefault="00E1731D">
      <w:pPr>
        <w:pStyle w:val="ConsPlusNormal"/>
        <w:spacing w:before="220"/>
        <w:ind w:firstLine="540"/>
        <w:jc w:val="both"/>
      </w:pPr>
      <w:r>
        <w:t>копии документов, подтверждающих прием и(или) передачу оборудования соискателю (представляется нотариально заверенная копия или копия, заверенная подписью и печатью (при наличии) соискателя, и оригинал для сличения);</w:t>
      </w:r>
    </w:p>
    <w:p w:rsidR="00E1731D" w:rsidRDefault="00E1731D">
      <w:pPr>
        <w:pStyle w:val="ConsPlusNormal"/>
        <w:spacing w:before="220"/>
        <w:ind w:firstLine="540"/>
        <w:jc w:val="both"/>
      </w:pPr>
      <w:r>
        <w:t>копия инвентарной карточки учета объекта основных средств (форма N ОС-6), заверенная подписью и печатью (при наличии) соискателя (является документом, подтверждающим постановку оборудования на баланс основных средств);</w:t>
      </w:r>
    </w:p>
    <w:p w:rsidR="00E1731D" w:rsidRDefault="00E1731D">
      <w:pPr>
        <w:pStyle w:val="ConsPlusNormal"/>
        <w:spacing w:before="220"/>
        <w:ind w:firstLine="540"/>
        <w:jc w:val="both"/>
      </w:pPr>
      <w:r>
        <w:t>копия технического паспорта, сертификата соответствия, руководства по эксплуатации, инструкции по эксплуатации или иного аналогичного документа на производственное оборудование (представляется нотариально заверенная копия или копия, заверенная подписью и печатью (при наличии) соискателя, и оригинал для сличения);</w:t>
      </w:r>
    </w:p>
    <w:p w:rsidR="00E1731D" w:rsidRDefault="00E1731D">
      <w:pPr>
        <w:pStyle w:val="ConsPlusNormal"/>
        <w:spacing w:before="220"/>
        <w:ind w:firstLine="540"/>
        <w:jc w:val="both"/>
      </w:pPr>
      <w:r>
        <w:t>копия документа, выданного производителем оборудования, подтверждающего отнесение поставщика оборудования к производителю, дилеру, субдилеру или дистрибьютору оборудования (представляется копия, заверенная подписью и печатью (при наличии) соискателя);</w:t>
      </w:r>
    </w:p>
    <w:p w:rsidR="00E1731D" w:rsidRDefault="00E1731D">
      <w:pPr>
        <w:pStyle w:val="ConsPlusNormal"/>
        <w:spacing w:before="220"/>
        <w:ind w:firstLine="540"/>
        <w:jc w:val="both"/>
      </w:pPr>
      <w:r>
        <w:lastRenderedPageBreak/>
        <w:t>копии документов, подтверждающих фактически произведенные соискателем расходы по покупке оборудования, включая затраты на монтаж оборудования (при наличии), в том числе счета, и(или) платежные поручения, и(или) счета-фактуры, и(или) товарные накладные и др. (заверенные подписью и печатью (при наличии) соискателя).</w:t>
      </w:r>
    </w:p>
    <w:p w:rsidR="00E1731D" w:rsidRDefault="00E1731D">
      <w:pPr>
        <w:pStyle w:val="ConsPlusNormal"/>
        <w:spacing w:before="220"/>
        <w:ind w:firstLine="540"/>
        <w:jc w:val="both"/>
      </w:pPr>
      <w:bookmarkStart w:id="6" w:name="P130"/>
      <w:bookmarkEnd w:id="6"/>
      <w:r>
        <w:t xml:space="preserve">2.7. Дополнительно соискатель для начисления баллов, предусмотренных </w:t>
      </w:r>
      <w:hyperlink w:anchor="P208">
        <w:r>
          <w:rPr>
            <w:color w:val="0000FF"/>
          </w:rPr>
          <w:t>пунктом 3.4</w:t>
        </w:r>
      </w:hyperlink>
      <w:r>
        <w:t xml:space="preserve"> настоящего Порядка, имеет право представить следующие документы:</w:t>
      </w:r>
    </w:p>
    <w:p w:rsidR="00E1731D" w:rsidRDefault="00E1731D">
      <w:pPr>
        <w:pStyle w:val="ConsPlusNormal"/>
        <w:spacing w:before="220"/>
        <w:ind w:firstLine="540"/>
        <w:jc w:val="both"/>
      </w:pPr>
      <w:r>
        <w:t>а) копия энергетического паспорта, составленного по результатам энергетического обследования, и копии документов, подтверждающих проведение мероприятий по снижению энергетических издержек (заверенные подписью и печатью (при наличии) соискателя);</w:t>
      </w:r>
    </w:p>
    <w:p w:rsidR="00E1731D" w:rsidRDefault="00E1731D">
      <w:pPr>
        <w:pStyle w:val="ConsPlusNormal"/>
        <w:spacing w:before="220"/>
        <w:ind w:firstLine="540"/>
        <w:jc w:val="both"/>
      </w:pPr>
      <w:r>
        <w:t>б) справка о среднесписочной численности инвалидов в среднесписочной численности работников за три месяца, предшествующих дате подачи заявки (при наличии работников-инвалидов в штате предприятия, работников-инвалидов - внешних совместителей, работников-инвалидов, выполнявших работы по договорам гражданско-правового характера), заверенная подписью и печатью (при наличии) соискателя;</w:t>
      </w:r>
    </w:p>
    <w:p w:rsidR="00E1731D" w:rsidRDefault="00E1731D">
      <w:pPr>
        <w:pStyle w:val="ConsPlusNormal"/>
        <w:spacing w:before="220"/>
        <w:ind w:firstLine="540"/>
        <w:jc w:val="both"/>
      </w:pPr>
      <w:r>
        <w:t>в) копии сведений по форме статистического наблюдения за отчетный период, предшествующий году обращения за субсидией (в случае если соискатель осуществляет инновационную деятельность) (представляются нотариально заверенные копии или копии, заверенные подписью и печатью (при наличии) соискателя, и оригиналы для сличения):</w:t>
      </w:r>
    </w:p>
    <w:p w:rsidR="00E1731D" w:rsidRDefault="00E1731D">
      <w:pPr>
        <w:pStyle w:val="ConsPlusNormal"/>
        <w:spacing w:before="220"/>
        <w:ind w:firstLine="540"/>
        <w:jc w:val="both"/>
      </w:pPr>
      <w:r>
        <w:t>для субъектов среднего предпринимательства - юридических лиц - по форме N 4 "Сведения об инновационной деятельности организации" (при наличии),</w:t>
      </w:r>
    </w:p>
    <w:p w:rsidR="00E1731D" w:rsidRDefault="00E1731D">
      <w:pPr>
        <w:pStyle w:val="ConsPlusNormal"/>
        <w:spacing w:before="220"/>
        <w:ind w:firstLine="540"/>
        <w:jc w:val="both"/>
      </w:pPr>
      <w:r>
        <w:t>для субъектов малого предпринимательства - юридических лиц (кроме микропредприятий) - по форме N 2 МП-инновация "Сведения об инновационной деятельности малого предприятия" (при наличии),</w:t>
      </w:r>
    </w:p>
    <w:p w:rsidR="00E1731D" w:rsidRDefault="00E1731D">
      <w:pPr>
        <w:pStyle w:val="ConsPlusNormal"/>
        <w:spacing w:before="220"/>
        <w:ind w:firstLine="540"/>
        <w:jc w:val="both"/>
      </w:pPr>
      <w:r>
        <w:t>для индивидуальных предпринимателей и микропредприятий - справка в произвольной форме с перечислением конкретных видов осуществляемой инновационной деятельности с указанием наличия завершенных инноваций, то есть внедренных на рынке новых или подвергавшихся значительным технологическим изменениям и усовершенствованию продуктов, услуг или методов их производства (передачи), внедренных в практику новых или значительно усовершенствованных производственных процессов, новых или значительно улучшенных способов маркетинга, организационных и управленческих изменений (при наличии);</w:t>
      </w:r>
    </w:p>
    <w:p w:rsidR="00E1731D" w:rsidRDefault="00E1731D">
      <w:pPr>
        <w:pStyle w:val="ConsPlusNormal"/>
        <w:spacing w:before="220"/>
        <w:ind w:firstLine="540"/>
        <w:jc w:val="both"/>
      </w:pPr>
      <w:r>
        <w:t>г) документы, подтверждающие осуществление соискателем внешнеэкономической деятельности, направленной на экспорт товаров (работ, услуг): копии действующих договоров, заверенные подписью и печатью (при наличии) соискателя, пояснительная записка (произвольной формы) с описанием фактически осуществляемой экспортно ориентированной деятельности, дальнейших планах осуществления такой деятельности.</w:t>
      </w:r>
    </w:p>
    <w:p w:rsidR="00E1731D" w:rsidRDefault="00E1731D">
      <w:pPr>
        <w:pStyle w:val="ConsPlusNormal"/>
        <w:spacing w:before="220"/>
        <w:ind w:firstLine="540"/>
        <w:jc w:val="both"/>
      </w:pPr>
      <w:r>
        <w:t>2.8. При получении заявки Комитет запрашивает в порядке информационного взаимодействия с другими органами государственной власти и организациями:</w:t>
      </w:r>
    </w:p>
    <w:p w:rsidR="00E1731D" w:rsidRDefault="00E1731D">
      <w:pPr>
        <w:pStyle w:val="ConsPlusNormal"/>
        <w:spacing w:before="220"/>
        <w:ind w:firstLine="540"/>
        <w:jc w:val="both"/>
      </w:pPr>
      <w:r>
        <w:t>сведения из Единого реестра субъектов малого и среднего предпринимательства;</w:t>
      </w:r>
    </w:p>
    <w:p w:rsidR="00E1731D" w:rsidRDefault="00E1731D">
      <w:pPr>
        <w:pStyle w:val="ConsPlusNormal"/>
        <w:spacing w:before="220"/>
        <w:ind w:firstLine="540"/>
        <w:jc w:val="both"/>
      </w:pPr>
      <w:r>
        <w:t>выписку из Единого государственного реестра юридических лиц или Единого государственного реестра индивидуальных предпринимателей, полученную с официального сайта Федеральной налоговой службы;</w:t>
      </w:r>
    </w:p>
    <w:p w:rsidR="00E1731D" w:rsidRDefault="00E1731D">
      <w:pPr>
        <w:pStyle w:val="ConsPlusNormal"/>
        <w:spacing w:before="220"/>
        <w:ind w:firstLine="540"/>
        <w:jc w:val="both"/>
      </w:pPr>
      <w:r>
        <w:t xml:space="preserve">сведения из информационно-аналитической системы мониторинга социально-экономического развития муниципальных образований о наличии информации о деятельности субъекта малого и среднего предпринимательства (при наличии прикладывается скриншот из </w:t>
      </w:r>
      <w:r>
        <w:lastRenderedPageBreak/>
        <w:t>указанной системы).</w:t>
      </w:r>
    </w:p>
    <w:p w:rsidR="00E1731D" w:rsidRDefault="00E1731D">
      <w:pPr>
        <w:pStyle w:val="ConsPlusNormal"/>
        <w:spacing w:before="220"/>
        <w:ind w:firstLine="540"/>
        <w:jc w:val="both"/>
      </w:pPr>
      <w:bookmarkStart w:id="7" w:name="P142"/>
      <w:bookmarkEnd w:id="7"/>
      <w:r>
        <w:t>2.9. При получении заявки Комитетом запрашиваются через портал системы межведомственного электронного взаимодействия Ленинградской области сведения о наличии (отсутствии) задолженности по уплате налогов, сборов, страховых взносов, пеней, штрафов, процентов.</w:t>
      </w:r>
    </w:p>
    <w:p w:rsidR="00E1731D" w:rsidRDefault="00E1731D">
      <w:pPr>
        <w:pStyle w:val="ConsPlusNormal"/>
        <w:spacing w:before="220"/>
        <w:ind w:firstLine="540"/>
        <w:jc w:val="both"/>
      </w:pPr>
      <w:r>
        <w:t xml:space="preserve">В случае наличия указанной задолженности Комитет в течение одного рабочего дня с даты получения ответа на межведомственный запрос уведомляет соискателя о наличии такой задолженности. Соискатели вправе дополнительно к документам, предусмотренным </w:t>
      </w:r>
      <w:hyperlink w:anchor="P121">
        <w:r>
          <w:rPr>
            <w:color w:val="0000FF"/>
          </w:rPr>
          <w:t>пунктом 2.6</w:t>
        </w:r>
      </w:hyperlink>
      <w:r>
        <w:t xml:space="preserve"> настоящего Порядка, представить в Комитет до проведения заседания комиссии или на заседании комиссии копии документов, подтверждающих уплату указанной задолженности или отсутствие задолженности, и(или) копию договора о реструктуризации задолженности, заверенные подписью и печатью (при наличии) соискателя.</w:t>
      </w:r>
    </w:p>
    <w:p w:rsidR="00E1731D" w:rsidRDefault="00E1731D">
      <w:pPr>
        <w:pStyle w:val="ConsPlusNormal"/>
        <w:spacing w:before="220"/>
        <w:ind w:firstLine="540"/>
        <w:jc w:val="both"/>
      </w:pPr>
      <w:r>
        <w:t>Указанные документы и сведения прикладываются к заявке.</w:t>
      </w:r>
    </w:p>
    <w:p w:rsidR="00E1731D" w:rsidRDefault="00E1731D">
      <w:pPr>
        <w:pStyle w:val="ConsPlusNormal"/>
        <w:spacing w:before="220"/>
        <w:ind w:firstLine="540"/>
        <w:jc w:val="both"/>
      </w:pPr>
      <w:r>
        <w:t>2.10. Соискатель несет ответственность за подлинность документов и достоверность сведений, представленных в Комитет, в соответствии с законодательством Российской Федерации.</w:t>
      </w:r>
    </w:p>
    <w:p w:rsidR="00E1731D" w:rsidRDefault="00E1731D">
      <w:pPr>
        <w:pStyle w:val="ConsPlusNormal"/>
        <w:spacing w:before="220"/>
        <w:ind w:firstLine="540"/>
        <w:jc w:val="both"/>
      </w:pPr>
      <w:r>
        <w:t>2.11. Комитет принимает заявки в сроки, указанные в Объявлении.</w:t>
      </w:r>
    </w:p>
    <w:p w:rsidR="00E1731D" w:rsidRDefault="00E1731D">
      <w:pPr>
        <w:pStyle w:val="ConsPlusNormal"/>
        <w:spacing w:before="220"/>
        <w:ind w:firstLine="540"/>
        <w:jc w:val="both"/>
      </w:pPr>
      <w:r>
        <w:t xml:space="preserve">При представлении документов, указанных в </w:t>
      </w:r>
      <w:hyperlink w:anchor="P121">
        <w:r>
          <w:rPr>
            <w:color w:val="0000FF"/>
          </w:rPr>
          <w:t>пунктах 2.6</w:t>
        </w:r>
      </w:hyperlink>
      <w:r>
        <w:t xml:space="preserve"> и </w:t>
      </w:r>
      <w:hyperlink w:anchor="P130">
        <w:r>
          <w:rPr>
            <w:color w:val="0000FF"/>
          </w:rPr>
          <w:t>2.7</w:t>
        </w:r>
      </w:hyperlink>
      <w:r>
        <w:t xml:space="preserve"> настоящего Порядка, соискатели вправе воспользоваться бесплатной услугой "Прием документов от субъектов малого и среднего предпринимательства для участия в конкурсном отборе на получение субсидии", которая предоставляется Государственным бюджетным учреждением Ленинградской области "Многофункциональный центр предоставления государственных и муниципальных услуг".</w:t>
      </w:r>
    </w:p>
    <w:p w:rsidR="00E1731D" w:rsidRDefault="00E1731D">
      <w:pPr>
        <w:pStyle w:val="ConsPlusNormal"/>
        <w:spacing w:before="220"/>
        <w:ind w:firstLine="540"/>
        <w:jc w:val="both"/>
      </w:pPr>
      <w:r>
        <w:t>Заявки соискателей, воспользовавшихся услугой "Прием документов от субъектов малого и среднего предпринимательства для участия в отборе на получение субсидии", принимаются Комитетом от Государственного бюджетного учреждения Ленинградской области "Многофункциональный центр предоставления государственных и муниципальных услуг" в соответствии с требованиями, установленными настоящим Порядком и соглашением о взаимодействии между указанным учреждением и Комитетом.</w:t>
      </w:r>
    </w:p>
    <w:p w:rsidR="00E1731D" w:rsidRDefault="00E1731D">
      <w:pPr>
        <w:pStyle w:val="ConsPlusNormal"/>
        <w:spacing w:before="220"/>
        <w:ind w:firstLine="540"/>
        <w:jc w:val="both"/>
      </w:pPr>
      <w:r>
        <w:t xml:space="preserve">Документы, указанные в </w:t>
      </w:r>
      <w:hyperlink w:anchor="P121">
        <w:r>
          <w:rPr>
            <w:color w:val="0000FF"/>
          </w:rPr>
          <w:t>пунктах 2.6</w:t>
        </w:r>
      </w:hyperlink>
      <w:r>
        <w:t xml:space="preserve"> и </w:t>
      </w:r>
      <w:hyperlink w:anchor="P130">
        <w:r>
          <w:rPr>
            <w:color w:val="0000FF"/>
          </w:rPr>
          <w:t>2.7</w:t>
        </w:r>
      </w:hyperlink>
      <w:r>
        <w:t xml:space="preserve"> настоящего Порядка, могут быть поданы (при наличии технической возможности)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(https://ssmsp.lenreg.ru) с использованием усиленной квалифицированной электронной подписи.</w:t>
      </w:r>
    </w:p>
    <w:p w:rsidR="00E1731D" w:rsidRDefault="00E1731D">
      <w:pPr>
        <w:pStyle w:val="ConsPlusNormal"/>
        <w:spacing w:before="220"/>
        <w:ind w:firstLine="540"/>
        <w:jc w:val="both"/>
      </w:pPr>
      <w:r>
        <w:t xml:space="preserve">2.12. При представлении заявки в Комитет секретарь комиссии проверяет наличие и соответствие представленных соискателем документов требованиям, указанным в </w:t>
      </w:r>
      <w:hyperlink w:anchor="P121">
        <w:r>
          <w:rPr>
            <w:color w:val="0000FF"/>
          </w:rPr>
          <w:t>пунктах 2.6</w:t>
        </w:r>
      </w:hyperlink>
      <w:r>
        <w:t xml:space="preserve"> и </w:t>
      </w:r>
      <w:hyperlink w:anchor="P130">
        <w:r>
          <w:rPr>
            <w:color w:val="0000FF"/>
          </w:rPr>
          <w:t>2.7</w:t>
        </w:r>
      </w:hyperlink>
      <w:r>
        <w:t xml:space="preserve"> настоящего Порядка, а также проводит проверку достоверности сведений, содержащихся в заявлении о предоставлении субсидии и представляемых соискателем документах, путем их сопоставления между собой, регистрирует в Журнале заявок и формирует реестр заявок соискателей, участвующих в отборе.</w:t>
      </w:r>
    </w:p>
    <w:p w:rsidR="00E1731D" w:rsidRDefault="00E1731D">
      <w:pPr>
        <w:pStyle w:val="ConsPlusNormal"/>
        <w:spacing w:before="220"/>
        <w:ind w:firstLine="540"/>
        <w:jc w:val="both"/>
      </w:pPr>
      <w:r>
        <w:t>Информация о соответствии или несоответствии заявок и соискателей требованиям настоящего Порядка сообщается секретарем комиссии на заседании комиссии.</w:t>
      </w:r>
    </w:p>
    <w:p w:rsidR="00E1731D" w:rsidRDefault="00E1731D">
      <w:pPr>
        <w:pStyle w:val="ConsPlusNormal"/>
        <w:spacing w:before="220"/>
        <w:ind w:firstLine="540"/>
        <w:jc w:val="both"/>
      </w:pPr>
      <w:bookmarkStart w:id="8" w:name="P152"/>
      <w:bookmarkEnd w:id="8"/>
      <w:r>
        <w:t xml:space="preserve">2.13. Заявка на участие в отборе может быть отозвана соискателем до окончания срока приема заявок, указанного в Объявлении, путем направления в Комитет соответствующего обращения. Отозванные заявки не учитываются при определении количества заявок, представленных на участие в отборе, и возвращаются соискателю в течение пяти рабочих дней со </w:t>
      </w:r>
      <w:r>
        <w:lastRenderedPageBreak/>
        <w:t>дня поступления обращения в Комитет. Сведения об отзыве и возврате заявки соискателю отражаются в Журнале заявок. Внесение изменений в заявку осуществляется путем отзыва и подачи новой заявки в установленный для проведения отбора срок.</w:t>
      </w:r>
    </w:p>
    <w:p w:rsidR="00E1731D" w:rsidRDefault="00E1731D">
      <w:pPr>
        <w:pStyle w:val="ConsPlusNormal"/>
        <w:spacing w:before="220"/>
        <w:ind w:firstLine="540"/>
        <w:jc w:val="both"/>
      </w:pPr>
      <w:bookmarkStart w:id="9" w:name="P153"/>
      <w:bookmarkEnd w:id="9"/>
      <w:r>
        <w:t>2.14. Основания для отклонения заявки на стадии рассмотрения и оценки заявок:</w:t>
      </w:r>
    </w:p>
    <w:p w:rsidR="00E1731D" w:rsidRDefault="00E1731D">
      <w:pPr>
        <w:pStyle w:val="ConsPlusNormal"/>
        <w:spacing w:before="220"/>
        <w:ind w:firstLine="540"/>
        <w:jc w:val="both"/>
      </w:pPr>
      <w:r>
        <w:t xml:space="preserve">несоответствие соискателя требованиям, установленным в </w:t>
      </w:r>
      <w:hyperlink w:anchor="P112">
        <w:r>
          <w:rPr>
            <w:color w:val="0000FF"/>
          </w:rPr>
          <w:t>пунктах 2.4</w:t>
        </w:r>
      </w:hyperlink>
      <w:r>
        <w:t xml:space="preserve"> и </w:t>
      </w:r>
      <w:hyperlink w:anchor="P120">
        <w:r>
          <w:rPr>
            <w:color w:val="0000FF"/>
          </w:rPr>
          <w:t>2.5</w:t>
        </w:r>
      </w:hyperlink>
      <w:r>
        <w:t xml:space="preserve"> настоящего Порядка;</w:t>
      </w:r>
    </w:p>
    <w:p w:rsidR="00E1731D" w:rsidRDefault="00E1731D">
      <w:pPr>
        <w:pStyle w:val="ConsPlusNormal"/>
        <w:spacing w:before="220"/>
        <w:ind w:firstLine="540"/>
        <w:jc w:val="both"/>
      </w:pPr>
      <w:r>
        <w:t xml:space="preserve">несоответствие представленных соискателем заявки и документов требованиям к заявкам, установленным в Объявлении, </w:t>
      </w:r>
      <w:hyperlink w:anchor="P121">
        <w:r>
          <w:rPr>
            <w:color w:val="0000FF"/>
          </w:rPr>
          <w:t>пункте 2.6</w:t>
        </w:r>
      </w:hyperlink>
      <w:r>
        <w:t xml:space="preserve"> настоящего Порядка;</w:t>
      </w:r>
    </w:p>
    <w:p w:rsidR="00E1731D" w:rsidRDefault="00E1731D">
      <w:pPr>
        <w:pStyle w:val="ConsPlusNormal"/>
        <w:spacing w:before="220"/>
        <w:ind w:firstLine="540"/>
        <w:jc w:val="both"/>
      </w:pPr>
      <w:r>
        <w:t>недостоверность представленной соискателем информации, в том числе информации о месте нахождения и адресе юридического лица;</w:t>
      </w:r>
    </w:p>
    <w:p w:rsidR="00E1731D" w:rsidRDefault="00E1731D">
      <w:pPr>
        <w:pStyle w:val="ConsPlusNormal"/>
        <w:spacing w:before="220"/>
        <w:ind w:firstLine="540"/>
        <w:jc w:val="both"/>
      </w:pPr>
      <w:r>
        <w:t>подача соискателем заявки после даты и(или) времени, определенных для подачи заявок;</w:t>
      </w:r>
    </w:p>
    <w:p w:rsidR="00E1731D" w:rsidRDefault="00E1731D">
      <w:pPr>
        <w:pStyle w:val="ConsPlusNormal"/>
        <w:spacing w:before="220"/>
        <w:ind w:firstLine="540"/>
        <w:jc w:val="both"/>
      </w:pPr>
      <w:r>
        <w:t xml:space="preserve">несоответствие соискателя категориям, установленным в </w:t>
      </w:r>
      <w:hyperlink w:anchor="P82">
        <w:r>
          <w:rPr>
            <w:color w:val="0000FF"/>
          </w:rPr>
          <w:t>пункте 1.6</w:t>
        </w:r>
      </w:hyperlink>
      <w:r>
        <w:t xml:space="preserve"> настоящего Порядка;</w:t>
      </w:r>
    </w:p>
    <w:p w:rsidR="00E1731D" w:rsidRDefault="00E1731D">
      <w:pPr>
        <w:pStyle w:val="ConsPlusNormal"/>
        <w:spacing w:before="220"/>
        <w:ind w:firstLine="540"/>
        <w:jc w:val="both"/>
      </w:pPr>
      <w:r>
        <w:t xml:space="preserve">несоответствие представленных затрат требованиям, установленным в </w:t>
      </w:r>
      <w:hyperlink w:anchor="P75">
        <w:r>
          <w:rPr>
            <w:color w:val="0000FF"/>
          </w:rPr>
          <w:t>пункте 1.4</w:t>
        </w:r>
      </w:hyperlink>
      <w:r>
        <w:t xml:space="preserve"> настоящего Порядка;</w:t>
      </w:r>
    </w:p>
    <w:p w:rsidR="00E1731D" w:rsidRDefault="00E1731D">
      <w:pPr>
        <w:pStyle w:val="ConsPlusNormal"/>
        <w:spacing w:before="220"/>
        <w:ind w:firstLine="540"/>
        <w:jc w:val="both"/>
      </w:pPr>
      <w:r>
        <w:t>неявка на заседание комиссии соискателя либо лица, уполномоченного в соответствии с действующим законодательством представлять интересы соискателя.</w:t>
      </w:r>
    </w:p>
    <w:p w:rsidR="00E1731D" w:rsidRDefault="00E1731D">
      <w:pPr>
        <w:pStyle w:val="ConsPlusNormal"/>
        <w:spacing w:before="220"/>
        <w:ind w:firstLine="540"/>
        <w:jc w:val="both"/>
      </w:pPr>
      <w:bookmarkStart w:id="10" w:name="P161"/>
      <w:bookmarkEnd w:id="10"/>
      <w:r>
        <w:t>2.15. Отбор и принятие решения о победителях отбора и о предоставлении субсидий Комитетом осуществляется не позднее десятого рабочего дня с даты окончания приема заявок.</w:t>
      </w:r>
    </w:p>
    <w:p w:rsidR="00E1731D" w:rsidRDefault="00E1731D">
      <w:pPr>
        <w:pStyle w:val="ConsPlusNormal"/>
        <w:spacing w:before="220"/>
        <w:ind w:firstLine="540"/>
        <w:jc w:val="both"/>
      </w:pPr>
      <w:r>
        <w:t>В течение семи рабочих дней с даты окончания приема заявок заявки рассматриваются и оцениваются комиссией в присутствии соискателя либо лица, уполномоченного в соответствии с действующим законодательством представлять интересы соискателя на заседании комиссии. Соискателям либо лицам, уполномоченным в соответствии с действующим законодательством Российской Федерации представлять интересы соискателя на заседании комиссии, необходимо иметь при себе документы, удостоверяющие личность, и доверенность (для представителей соискателей).</w:t>
      </w:r>
    </w:p>
    <w:p w:rsidR="00E1731D" w:rsidRDefault="00E1731D">
      <w:pPr>
        <w:pStyle w:val="ConsPlusNormal"/>
        <w:spacing w:before="220"/>
        <w:ind w:firstLine="540"/>
        <w:jc w:val="both"/>
      </w:pPr>
      <w:r>
        <w:t xml:space="preserve">Комиссия рассматривает и оценивает заявку на предмет наличия оснований для отклонения заявки, оснований для отказа в предоставлении субсидии, предусмотренных </w:t>
      </w:r>
      <w:hyperlink w:anchor="P153">
        <w:r>
          <w:rPr>
            <w:color w:val="0000FF"/>
          </w:rPr>
          <w:t>пунктами 2.14</w:t>
        </w:r>
      </w:hyperlink>
      <w:r>
        <w:t xml:space="preserve"> и </w:t>
      </w:r>
      <w:hyperlink w:anchor="P241">
        <w:r>
          <w:rPr>
            <w:color w:val="0000FF"/>
          </w:rPr>
          <w:t>3.7</w:t>
        </w:r>
      </w:hyperlink>
      <w:r>
        <w:t xml:space="preserve">, с учетом </w:t>
      </w:r>
      <w:hyperlink w:anchor="P181">
        <w:r>
          <w:rPr>
            <w:color w:val="0000FF"/>
          </w:rPr>
          <w:t>пунктов 3.2</w:t>
        </w:r>
      </w:hyperlink>
      <w:r>
        <w:t xml:space="preserve"> - </w:t>
      </w:r>
      <w:hyperlink w:anchor="P240">
        <w:r>
          <w:rPr>
            <w:color w:val="0000FF"/>
          </w:rPr>
          <w:t>3.6</w:t>
        </w:r>
      </w:hyperlink>
      <w:r>
        <w:t xml:space="preserve"> настоящего Порядка. Победителями признаются соискатели, в отношении которых отсутствуют указанные основания.</w:t>
      </w:r>
    </w:p>
    <w:p w:rsidR="00E1731D" w:rsidRDefault="00E1731D">
      <w:pPr>
        <w:pStyle w:val="ConsPlusNormal"/>
        <w:spacing w:before="220"/>
        <w:ind w:firstLine="540"/>
        <w:jc w:val="both"/>
      </w:pPr>
      <w:r>
        <w:t>В течение двух рабочих дней с даты рассмотрения комиссией заявок подписывается протокол с указанием показателей, количества баллов, коэффициентов, размеров субсидий.</w:t>
      </w:r>
    </w:p>
    <w:p w:rsidR="00E1731D" w:rsidRDefault="00E1731D">
      <w:pPr>
        <w:pStyle w:val="ConsPlusNormal"/>
        <w:spacing w:before="220"/>
        <w:ind w:firstLine="540"/>
        <w:jc w:val="both"/>
      </w:pPr>
      <w:r>
        <w:t>Решение об отклонении заявки, об отказе в предоставлении субсидии или о победителях отбора и предоставлении субсидий принимается Комитетом и оформляется правовым актом с указанием получателей субсидий и размеров предоставляемых им субсидий в течение трех рабочих дней с даты заседания комиссии.</w:t>
      </w:r>
    </w:p>
    <w:p w:rsidR="00E1731D" w:rsidRDefault="00E1731D">
      <w:pPr>
        <w:pStyle w:val="ConsPlusNormal"/>
        <w:spacing w:before="220"/>
        <w:ind w:firstLine="540"/>
        <w:jc w:val="both"/>
      </w:pPr>
      <w:r>
        <w:t xml:space="preserve">2.16. Комитет в течение десяти рабочих дней с даты принятия решения, указанного в </w:t>
      </w:r>
      <w:hyperlink w:anchor="P161">
        <w:r>
          <w:rPr>
            <w:color w:val="0000FF"/>
          </w:rPr>
          <w:t>пункте 2.15</w:t>
        </w:r>
      </w:hyperlink>
      <w:r>
        <w:t xml:space="preserve"> настоящего Порядка, размещает на Едином портале (при наличии технической возможности) и на официальном сайте Комитета в сети "Интернет" информацию о результатах отбора, включающую:</w:t>
      </w:r>
    </w:p>
    <w:p w:rsidR="00E1731D" w:rsidRDefault="00E1731D">
      <w:pPr>
        <w:pStyle w:val="ConsPlusNormal"/>
        <w:spacing w:before="220"/>
        <w:ind w:firstLine="540"/>
        <w:jc w:val="both"/>
      </w:pPr>
      <w:r>
        <w:t>дату, время и место рассмотрения и оценки заявок соискателей;</w:t>
      </w:r>
    </w:p>
    <w:p w:rsidR="00E1731D" w:rsidRDefault="00E1731D">
      <w:pPr>
        <w:pStyle w:val="ConsPlusNormal"/>
        <w:spacing w:before="220"/>
        <w:ind w:firstLine="540"/>
        <w:jc w:val="both"/>
      </w:pPr>
      <w:r>
        <w:t>информацию о соискателях, заявки которых были рассмотрены;</w:t>
      </w:r>
    </w:p>
    <w:p w:rsidR="00E1731D" w:rsidRDefault="00E1731D">
      <w:pPr>
        <w:pStyle w:val="ConsPlusNormal"/>
        <w:spacing w:before="220"/>
        <w:ind w:firstLine="540"/>
        <w:jc w:val="both"/>
      </w:pPr>
      <w:r>
        <w:lastRenderedPageBreak/>
        <w:t>информацию о соискателях, заявки которых были отклонены, с указанием причин их отклонения, в том числе положений Объявления, которым не соответствуют такие заявки;</w:t>
      </w:r>
    </w:p>
    <w:p w:rsidR="00E1731D" w:rsidRDefault="00E1731D">
      <w:pPr>
        <w:pStyle w:val="ConsPlusNormal"/>
        <w:spacing w:before="220"/>
        <w:ind w:firstLine="540"/>
        <w:jc w:val="both"/>
      </w:pPr>
      <w:r>
        <w:t>наименование получателей субсидии, с которыми заключается договор, и размер предоставляемой им субсидии.</w:t>
      </w:r>
    </w:p>
    <w:p w:rsidR="00E1731D" w:rsidRDefault="00E1731D">
      <w:pPr>
        <w:pStyle w:val="ConsPlusNormal"/>
        <w:spacing w:before="220"/>
        <w:ind w:firstLine="540"/>
        <w:jc w:val="both"/>
      </w:pPr>
      <w:r>
        <w:t>2.17. Комитет объявляет дополнительный прием заявок в соответствии с настоящим пунктом Порядка в следующих случаях:</w:t>
      </w:r>
    </w:p>
    <w:p w:rsidR="00E1731D" w:rsidRDefault="00E1731D">
      <w:pPr>
        <w:pStyle w:val="ConsPlusNormal"/>
        <w:spacing w:before="220"/>
        <w:ind w:firstLine="540"/>
        <w:jc w:val="both"/>
      </w:pPr>
      <w:r>
        <w:t>если средства, предусмотренные на реализацию мероприятия, распределены между победителями отбора не в полном объеме - на сумму нераспределенных бюджетных ассигнований;</w:t>
      </w:r>
    </w:p>
    <w:p w:rsidR="00E1731D" w:rsidRDefault="00E1731D">
      <w:pPr>
        <w:pStyle w:val="ConsPlusNormal"/>
        <w:spacing w:before="220"/>
        <w:ind w:firstLine="540"/>
        <w:jc w:val="both"/>
      </w:pPr>
      <w:r>
        <w:t>при признании победителя отбора уклонившимся от заключения договора - на общую сумму денежных средств, подлежавших перечислению по таким договорам;</w:t>
      </w:r>
    </w:p>
    <w:p w:rsidR="00E1731D" w:rsidRDefault="00E1731D">
      <w:pPr>
        <w:pStyle w:val="ConsPlusNormal"/>
        <w:spacing w:before="220"/>
        <w:ind w:firstLine="540"/>
        <w:jc w:val="both"/>
      </w:pPr>
      <w:r>
        <w:t xml:space="preserve">при формировании остатка бюджетных ассигнований за счет возвращенных денежных средств получателями субсидии текущего финансового года в соответствии с </w:t>
      </w:r>
      <w:hyperlink w:anchor="P264">
        <w:r>
          <w:rPr>
            <w:color w:val="0000FF"/>
          </w:rPr>
          <w:t>пунктом 3.14</w:t>
        </w:r>
      </w:hyperlink>
      <w:r>
        <w:t xml:space="preserve"> настоящего Порядка.</w:t>
      </w:r>
    </w:p>
    <w:p w:rsidR="00E1731D" w:rsidRDefault="00E1731D">
      <w:pPr>
        <w:pStyle w:val="ConsPlusNormal"/>
      </w:pPr>
    </w:p>
    <w:p w:rsidR="00E1731D" w:rsidRDefault="00E1731D">
      <w:pPr>
        <w:pStyle w:val="ConsPlusTitle"/>
        <w:jc w:val="center"/>
        <w:outlineLvl w:val="1"/>
      </w:pPr>
      <w:r>
        <w:t>3. Условия и порядок предоставления субсидий</w:t>
      </w:r>
    </w:p>
    <w:p w:rsidR="00E1731D" w:rsidRDefault="00E1731D">
      <w:pPr>
        <w:pStyle w:val="ConsPlusNormal"/>
        <w:jc w:val="center"/>
      </w:pPr>
      <w:r>
        <w:t xml:space="preserve">(в ред. </w:t>
      </w:r>
      <w:hyperlink r:id="rId55">
        <w:r>
          <w:rPr>
            <w:color w:val="0000FF"/>
          </w:rPr>
          <w:t>Постановления</w:t>
        </w:r>
      </w:hyperlink>
      <w:r>
        <w:t xml:space="preserve"> Правительства Ленинградской области</w:t>
      </w:r>
    </w:p>
    <w:p w:rsidR="00E1731D" w:rsidRDefault="00E1731D">
      <w:pPr>
        <w:pStyle w:val="ConsPlusNormal"/>
        <w:jc w:val="center"/>
      </w:pPr>
      <w:r>
        <w:t>от 31.05.2021 N 335)</w:t>
      </w:r>
    </w:p>
    <w:p w:rsidR="00E1731D" w:rsidRDefault="00E1731D">
      <w:pPr>
        <w:pStyle w:val="ConsPlusNormal"/>
      </w:pPr>
    </w:p>
    <w:p w:rsidR="00E1731D" w:rsidRDefault="00E1731D">
      <w:pPr>
        <w:pStyle w:val="ConsPlusNormal"/>
        <w:ind w:firstLine="540"/>
        <w:jc w:val="both"/>
      </w:pPr>
      <w:bookmarkStart w:id="11" w:name="P180"/>
      <w:bookmarkEnd w:id="11"/>
      <w:r>
        <w:t xml:space="preserve">3.1. Субсидии предоставляются соискателям, признанным победителями отбора, для возмещения части затрат, указанных в </w:t>
      </w:r>
      <w:hyperlink w:anchor="P75">
        <w:r>
          <w:rPr>
            <w:color w:val="0000FF"/>
          </w:rPr>
          <w:t>пункте 1.4</w:t>
        </w:r>
      </w:hyperlink>
      <w:r>
        <w:t xml:space="preserve"> настоящего Порядка, в размере не более 50 процентов от документально подтвержденных затрат, но не более 5 млн рублей.</w:t>
      </w:r>
    </w:p>
    <w:p w:rsidR="00E1731D" w:rsidRDefault="00E1731D">
      <w:pPr>
        <w:pStyle w:val="ConsPlusNormal"/>
        <w:spacing w:before="220"/>
        <w:ind w:firstLine="540"/>
        <w:jc w:val="both"/>
      </w:pPr>
      <w:bookmarkStart w:id="12" w:name="P181"/>
      <w:bookmarkEnd w:id="12"/>
      <w:r>
        <w:t>3.2. Не допускается повторное предоставление субсидии по затратам, по которым ранее Комитетом, и(или) другими органами исполнительной власти, и(или) бюджетными учреждениями были компенсированы затраты (в полном объеме или частично) на покупку оборудования.</w:t>
      </w:r>
    </w:p>
    <w:p w:rsidR="00E1731D" w:rsidRDefault="00E1731D">
      <w:pPr>
        <w:pStyle w:val="ConsPlusNormal"/>
        <w:spacing w:before="220"/>
        <w:ind w:firstLine="540"/>
        <w:jc w:val="both"/>
      </w:pPr>
      <w:r>
        <w:t>Субсидия в текущем финансовом году предоставляется в рамках одной заявки соискателя в соответствии с требованиями настоящего Порядка.</w:t>
      </w:r>
    </w:p>
    <w:p w:rsidR="00E1731D" w:rsidRDefault="00E1731D">
      <w:pPr>
        <w:pStyle w:val="ConsPlusNormal"/>
        <w:spacing w:before="220"/>
        <w:ind w:firstLine="540"/>
        <w:jc w:val="both"/>
      </w:pPr>
      <w:r>
        <w:t>3.3. Секретарь комиссии для представления в комиссию осуществляет расчет, определяющий размеры субсидий, в зависимости от количества участвующих в отборе соискателей, размера запрашиваемых ими сумм, количества набранных соискателями баллов и объема предусмотренных на реализацию мероприятия средств по следующим формулам:</w:t>
      </w:r>
    </w:p>
    <w:p w:rsidR="00E1731D" w:rsidRDefault="00E1731D">
      <w:pPr>
        <w:pStyle w:val="ConsPlusNormal"/>
        <w:spacing w:before="220"/>
        <w:ind w:firstLine="540"/>
        <w:jc w:val="both"/>
      </w:pPr>
      <w:r>
        <w:t>а) в случае если совокупный объем средств, запрашиваемых всеми соискателями в рамках проводимого заседания комиссии, превышает объем или равен объему нераспределенных бюджетных средств в рамках проводимого заседания комиссии:</w:t>
      </w:r>
    </w:p>
    <w:p w:rsidR="00E1731D" w:rsidRDefault="00E1731D">
      <w:pPr>
        <w:pStyle w:val="ConsPlusNormal"/>
        <w:jc w:val="center"/>
      </w:pPr>
    </w:p>
    <w:p w:rsidR="00E1731D" w:rsidRDefault="00E1731D">
      <w:pPr>
        <w:pStyle w:val="ConsPlusNormal"/>
        <w:jc w:val="center"/>
      </w:pPr>
      <w:r>
        <w:rPr>
          <w:noProof/>
          <w:position w:val="-27"/>
        </w:rPr>
        <w:drawing>
          <wp:inline distT="0" distB="0" distL="0" distR="0">
            <wp:extent cx="1959610" cy="492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59610" cy="492760"/>
                    </a:xfrm>
                    <a:prstGeom prst="rect">
                      <a:avLst/>
                    </a:prstGeom>
                    <a:noFill/>
                    <a:ln>
                      <a:noFill/>
                    </a:ln>
                  </pic:spPr>
                </pic:pic>
              </a:graphicData>
            </a:graphic>
          </wp:inline>
        </w:drawing>
      </w:r>
    </w:p>
    <w:p w:rsidR="00E1731D" w:rsidRDefault="00E1731D">
      <w:pPr>
        <w:pStyle w:val="ConsPlusNormal"/>
      </w:pPr>
    </w:p>
    <w:p w:rsidR="00E1731D" w:rsidRDefault="00E1731D">
      <w:pPr>
        <w:pStyle w:val="ConsPlusNormal"/>
      </w:pPr>
      <w:r>
        <w:t>где:</w:t>
      </w:r>
    </w:p>
    <w:p w:rsidR="00E1731D" w:rsidRDefault="00E1731D">
      <w:pPr>
        <w:pStyle w:val="ConsPlusNormal"/>
        <w:spacing w:before="220"/>
        <w:ind w:firstLine="540"/>
        <w:jc w:val="both"/>
      </w:pPr>
      <w:r>
        <w:rPr>
          <w:noProof/>
          <w:position w:val="-9"/>
        </w:rPr>
        <w:drawing>
          <wp:inline distT="0" distB="0" distL="0" distR="0">
            <wp:extent cx="304165" cy="26225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4165" cy="262255"/>
                    </a:xfrm>
                    <a:prstGeom prst="rect">
                      <a:avLst/>
                    </a:prstGeom>
                    <a:noFill/>
                    <a:ln>
                      <a:noFill/>
                    </a:ln>
                  </pic:spPr>
                </pic:pic>
              </a:graphicData>
            </a:graphic>
          </wp:inline>
        </w:drawing>
      </w:r>
      <w:r>
        <w:t xml:space="preserve"> - сумма субсидии, предоставляемая i-му соискателю, рублей. Итоговое значение расчетного лимита рассчитывается в тысячах рублей с округлением до целых тысяч рублей;</w:t>
      </w:r>
    </w:p>
    <w:p w:rsidR="00E1731D" w:rsidRDefault="00E1731D">
      <w:pPr>
        <w:pStyle w:val="ConsPlusNormal"/>
        <w:spacing w:before="220"/>
        <w:ind w:firstLine="540"/>
        <w:jc w:val="both"/>
      </w:pPr>
      <w:r>
        <w:t>S</w:t>
      </w:r>
      <w:r>
        <w:rPr>
          <w:vertAlign w:val="subscript"/>
        </w:rPr>
        <w:t>i</w:t>
      </w:r>
      <w:r>
        <w:t xml:space="preserve"> - максимальный размер субсидии для i-го соискателя, исчисленный исходя из документально подтвержденных затрат и ограничений, предусмотренных </w:t>
      </w:r>
      <w:hyperlink w:anchor="P180">
        <w:r>
          <w:rPr>
            <w:color w:val="0000FF"/>
          </w:rPr>
          <w:t>пунктом 3.1</w:t>
        </w:r>
      </w:hyperlink>
      <w:r>
        <w:t xml:space="preserve"> настоящего </w:t>
      </w:r>
      <w:r>
        <w:lastRenderedPageBreak/>
        <w:t>Порядка, рублей;</w:t>
      </w:r>
    </w:p>
    <w:p w:rsidR="00E1731D" w:rsidRDefault="00E1731D">
      <w:pPr>
        <w:pStyle w:val="ConsPlusNormal"/>
        <w:spacing w:before="220"/>
        <w:ind w:firstLine="540"/>
        <w:jc w:val="both"/>
      </w:pPr>
      <w:r>
        <w:t>K1</w:t>
      </w:r>
      <w:r>
        <w:rPr>
          <w:vertAlign w:val="subscript"/>
        </w:rPr>
        <w:t>i</w:t>
      </w:r>
      <w:r>
        <w:t xml:space="preserve"> - коэффициент корректировки размера субсидии, запрашиваемой i-м соискателем, в соответствии с количеством набранных i-м соискателем баллов (не может быть больше 1);</w:t>
      </w:r>
    </w:p>
    <w:p w:rsidR="00E1731D" w:rsidRDefault="00E1731D">
      <w:pPr>
        <w:pStyle w:val="ConsPlusNormal"/>
        <w:spacing w:before="220"/>
        <w:ind w:firstLine="540"/>
        <w:jc w:val="both"/>
      </w:pPr>
      <w:r>
        <w:rPr>
          <w:noProof/>
          <w:position w:val="-10"/>
        </w:rPr>
        <w:drawing>
          <wp:inline distT="0" distB="0" distL="0" distR="0">
            <wp:extent cx="377190" cy="27686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77190" cy="276860"/>
                    </a:xfrm>
                    <a:prstGeom prst="rect">
                      <a:avLst/>
                    </a:prstGeom>
                    <a:noFill/>
                    <a:ln>
                      <a:noFill/>
                    </a:ln>
                  </pic:spPr>
                </pic:pic>
              </a:graphicData>
            </a:graphic>
          </wp:inline>
        </w:drawing>
      </w:r>
      <w:r>
        <w:t xml:space="preserve"> - совокупный объем средств, запрашиваемых всеми соискателями в рамках проводимого заседания комиссии;</w:t>
      </w:r>
    </w:p>
    <w:p w:rsidR="00E1731D" w:rsidRDefault="00E1731D">
      <w:pPr>
        <w:pStyle w:val="ConsPlusNormal"/>
        <w:spacing w:before="220"/>
        <w:ind w:firstLine="540"/>
        <w:jc w:val="both"/>
      </w:pPr>
      <w:r>
        <w:t>V</w:t>
      </w:r>
      <w:r>
        <w:rPr>
          <w:vertAlign w:val="subscript"/>
        </w:rPr>
        <w:t>bud</w:t>
      </w:r>
      <w:r>
        <w:t xml:space="preserve"> - объем нераспределенных бюджетных средств в рамках проводимого заседания комиссии, рублей;</w:t>
      </w:r>
    </w:p>
    <w:p w:rsidR="00E1731D" w:rsidRDefault="00E1731D">
      <w:pPr>
        <w:pStyle w:val="ConsPlusNormal"/>
        <w:spacing w:before="220"/>
        <w:ind w:firstLine="540"/>
        <w:jc w:val="both"/>
      </w:pPr>
      <w:r>
        <w:t>K2 - коэффициент корректировки объема бюджетных средств, предусмотренных для распределения в текущем финансовом году (применяется в случае, если Cр &gt; n1 + n):</w:t>
      </w:r>
    </w:p>
    <w:p w:rsidR="00E1731D" w:rsidRDefault="00E1731D">
      <w:pPr>
        <w:pStyle w:val="ConsPlusNormal"/>
      </w:pPr>
    </w:p>
    <w:p w:rsidR="00E1731D" w:rsidRDefault="00E1731D">
      <w:pPr>
        <w:pStyle w:val="ConsPlusNormal"/>
        <w:jc w:val="center"/>
      </w:pPr>
      <w:r>
        <w:rPr>
          <w:noProof/>
          <w:position w:val="-27"/>
        </w:rPr>
        <w:drawing>
          <wp:inline distT="0" distB="0" distL="0" distR="0">
            <wp:extent cx="1802130" cy="48641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802130" cy="486410"/>
                    </a:xfrm>
                    <a:prstGeom prst="rect">
                      <a:avLst/>
                    </a:prstGeom>
                    <a:noFill/>
                    <a:ln>
                      <a:noFill/>
                    </a:ln>
                  </pic:spPr>
                </pic:pic>
              </a:graphicData>
            </a:graphic>
          </wp:inline>
        </w:drawing>
      </w:r>
    </w:p>
    <w:p w:rsidR="00E1731D" w:rsidRDefault="00E1731D">
      <w:pPr>
        <w:pStyle w:val="ConsPlusNormal"/>
      </w:pPr>
    </w:p>
    <w:p w:rsidR="00E1731D" w:rsidRDefault="00E1731D">
      <w:pPr>
        <w:pStyle w:val="ConsPlusNormal"/>
        <w:ind w:firstLine="540"/>
        <w:jc w:val="both"/>
      </w:pPr>
      <w:r>
        <w:t>где:</w:t>
      </w:r>
    </w:p>
    <w:p w:rsidR="00E1731D" w:rsidRDefault="00E1731D">
      <w:pPr>
        <w:pStyle w:val="ConsPlusNormal"/>
        <w:spacing w:before="220"/>
        <w:ind w:firstLine="540"/>
        <w:jc w:val="both"/>
      </w:pPr>
      <w:r>
        <w:t>n - количество соискателей субсидий, участвующих в данном заседании комиссии, человек,</w:t>
      </w:r>
    </w:p>
    <w:p w:rsidR="00E1731D" w:rsidRDefault="00E1731D">
      <w:pPr>
        <w:pStyle w:val="ConsPlusNormal"/>
        <w:spacing w:before="220"/>
        <w:ind w:firstLine="540"/>
        <w:jc w:val="both"/>
      </w:pPr>
      <w:r>
        <w:t>C</w:t>
      </w:r>
      <w:r>
        <w:rPr>
          <w:vertAlign w:val="subscript"/>
        </w:rPr>
        <w:t>р</w:t>
      </w:r>
      <w:r>
        <w:t xml:space="preserve"> - целевой показатель реализации Комитетом мероприятия (количество соискателей), человек,</w:t>
      </w:r>
    </w:p>
    <w:p w:rsidR="00E1731D" w:rsidRDefault="00E1731D">
      <w:pPr>
        <w:pStyle w:val="ConsPlusNormal"/>
        <w:spacing w:before="220"/>
        <w:ind w:firstLine="540"/>
        <w:jc w:val="both"/>
      </w:pPr>
      <w:r>
        <w:t>n</w:t>
      </w:r>
      <w:r>
        <w:rPr>
          <w:vertAlign w:val="subscript"/>
        </w:rPr>
        <w:t>1</w:t>
      </w:r>
      <w:r>
        <w:t xml:space="preserve"> - количество соискателей субсидий, получивших субсидию в текущем финансовом году, человек;</w:t>
      </w:r>
    </w:p>
    <w:p w:rsidR="00E1731D" w:rsidRDefault="00E1731D">
      <w:pPr>
        <w:pStyle w:val="ConsPlusNormal"/>
        <w:ind w:firstLine="540"/>
        <w:jc w:val="both"/>
      </w:pPr>
    </w:p>
    <w:p w:rsidR="00E1731D" w:rsidRDefault="00E1731D">
      <w:pPr>
        <w:pStyle w:val="ConsPlusNormal"/>
        <w:ind w:firstLine="540"/>
        <w:jc w:val="both"/>
      </w:pPr>
      <w:r>
        <w:t>б) в случае если совокупный объем средств, запрашиваемых всеми соискателями в рамках проводимого заседания комиссии, меньше объема нераспределенных бюджетных средств в рамках проводимого заседания комиссии:</w:t>
      </w:r>
    </w:p>
    <w:p w:rsidR="00E1731D" w:rsidRDefault="00E1731D">
      <w:pPr>
        <w:pStyle w:val="ConsPlusNormal"/>
        <w:jc w:val="center"/>
      </w:pPr>
    </w:p>
    <w:p w:rsidR="00E1731D" w:rsidRDefault="00E1731D">
      <w:pPr>
        <w:pStyle w:val="ConsPlusNormal"/>
        <w:jc w:val="center"/>
      </w:pPr>
      <w:r>
        <w:rPr>
          <w:noProof/>
          <w:position w:val="-10"/>
        </w:rPr>
        <w:drawing>
          <wp:inline distT="0" distB="0" distL="0" distR="0">
            <wp:extent cx="1022350" cy="26797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22350" cy="267970"/>
                    </a:xfrm>
                    <a:prstGeom prst="rect">
                      <a:avLst/>
                    </a:prstGeom>
                    <a:noFill/>
                    <a:ln>
                      <a:noFill/>
                    </a:ln>
                  </pic:spPr>
                </pic:pic>
              </a:graphicData>
            </a:graphic>
          </wp:inline>
        </w:drawing>
      </w:r>
    </w:p>
    <w:p w:rsidR="00E1731D" w:rsidRDefault="00E1731D">
      <w:pPr>
        <w:pStyle w:val="ConsPlusNormal"/>
      </w:pPr>
    </w:p>
    <w:p w:rsidR="00E1731D" w:rsidRDefault="00E1731D">
      <w:pPr>
        <w:pStyle w:val="ConsPlusNormal"/>
        <w:ind w:firstLine="540"/>
        <w:jc w:val="both"/>
      </w:pPr>
      <w:r>
        <w:t>Размеры исчисленных субсидий фиксируются в протоколе заседания комиссии.</w:t>
      </w:r>
    </w:p>
    <w:p w:rsidR="00E1731D" w:rsidRDefault="00E1731D">
      <w:pPr>
        <w:pStyle w:val="ConsPlusNormal"/>
        <w:spacing w:before="220"/>
        <w:ind w:firstLine="540"/>
        <w:jc w:val="both"/>
      </w:pPr>
      <w:bookmarkStart w:id="13" w:name="P208"/>
      <w:bookmarkEnd w:id="13"/>
      <w:r>
        <w:t>3.4. Коэффициент корректировки размера субсидии (K1), запрашиваемой соискателем отбора, определяется в соответствии с количеством набранных соискателем баллов в соответствии со следующими критериями:</w:t>
      </w:r>
    </w:p>
    <w:p w:rsidR="00E1731D" w:rsidRDefault="00E1731D">
      <w:pPr>
        <w:pStyle w:val="ConsPlusNormal"/>
        <w:spacing w:before="220"/>
        <w:ind w:firstLine="540"/>
        <w:jc w:val="both"/>
      </w:pPr>
      <w:r>
        <w:t>1) соискатель зарегистрирован и осуществляет деятельность на территории депрессивного муниципального образования Ленинградской области - 100 баллов;</w:t>
      </w:r>
    </w:p>
    <w:p w:rsidR="00E1731D" w:rsidRDefault="00E1731D">
      <w:pPr>
        <w:pStyle w:val="ConsPlusNormal"/>
        <w:spacing w:before="220"/>
        <w:ind w:firstLine="540"/>
        <w:jc w:val="both"/>
      </w:pPr>
      <w:r>
        <w:t>2) процентное соотношение среднесписочной численности инвалидов к среднесписочной численности работников соискателя:</w:t>
      </w:r>
    </w:p>
    <w:p w:rsidR="00E1731D" w:rsidRDefault="00E1731D">
      <w:pPr>
        <w:pStyle w:val="ConsPlusNormal"/>
        <w:spacing w:before="220"/>
        <w:ind w:firstLine="540"/>
        <w:jc w:val="both"/>
      </w:pPr>
      <w:r>
        <w:t>1-10 процентов - 20 баллов,</w:t>
      </w:r>
    </w:p>
    <w:p w:rsidR="00E1731D" w:rsidRDefault="00E1731D">
      <w:pPr>
        <w:pStyle w:val="ConsPlusNormal"/>
        <w:spacing w:before="220"/>
        <w:ind w:firstLine="540"/>
        <w:jc w:val="both"/>
      </w:pPr>
      <w:r>
        <w:t>11-20 процентов - 30 баллов,</w:t>
      </w:r>
    </w:p>
    <w:p w:rsidR="00E1731D" w:rsidRDefault="00E1731D">
      <w:pPr>
        <w:pStyle w:val="ConsPlusNormal"/>
        <w:spacing w:before="220"/>
        <w:ind w:firstLine="540"/>
        <w:jc w:val="both"/>
      </w:pPr>
      <w:r>
        <w:t>21-30 процентов - 40 баллов,</w:t>
      </w:r>
    </w:p>
    <w:p w:rsidR="00E1731D" w:rsidRDefault="00E1731D">
      <w:pPr>
        <w:pStyle w:val="ConsPlusNormal"/>
        <w:spacing w:before="220"/>
        <w:ind w:firstLine="540"/>
        <w:jc w:val="both"/>
      </w:pPr>
      <w:r>
        <w:t>31-40 процентов - 50 баллов,</w:t>
      </w:r>
    </w:p>
    <w:p w:rsidR="00E1731D" w:rsidRDefault="00E1731D">
      <w:pPr>
        <w:pStyle w:val="ConsPlusNormal"/>
        <w:spacing w:before="220"/>
        <w:ind w:firstLine="540"/>
        <w:jc w:val="both"/>
      </w:pPr>
      <w:r>
        <w:t>41-50 процентов - 60 баллов,</w:t>
      </w:r>
    </w:p>
    <w:p w:rsidR="00E1731D" w:rsidRDefault="00E1731D">
      <w:pPr>
        <w:pStyle w:val="ConsPlusNormal"/>
        <w:spacing w:before="220"/>
        <w:ind w:firstLine="540"/>
        <w:jc w:val="both"/>
      </w:pPr>
      <w:r>
        <w:lastRenderedPageBreak/>
        <w:t>51-60 процентов - 70 баллов,</w:t>
      </w:r>
    </w:p>
    <w:p w:rsidR="00E1731D" w:rsidRDefault="00E1731D">
      <w:pPr>
        <w:pStyle w:val="ConsPlusNormal"/>
        <w:spacing w:before="220"/>
        <w:ind w:firstLine="540"/>
        <w:jc w:val="both"/>
      </w:pPr>
      <w:r>
        <w:t>61-70 процентов - 80 баллов,</w:t>
      </w:r>
    </w:p>
    <w:p w:rsidR="00E1731D" w:rsidRDefault="00E1731D">
      <w:pPr>
        <w:pStyle w:val="ConsPlusNormal"/>
        <w:spacing w:before="220"/>
        <w:ind w:firstLine="540"/>
        <w:jc w:val="both"/>
      </w:pPr>
      <w:r>
        <w:t>71-80 процентов - 90 баллов,</w:t>
      </w:r>
    </w:p>
    <w:p w:rsidR="00E1731D" w:rsidRDefault="00E1731D">
      <w:pPr>
        <w:pStyle w:val="ConsPlusNormal"/>
        <w:spacing w:before="220"/>
        <w:ind w:firstLine="540"/>
        <w:jc w:val="both"/>
      </w:pPr>
      <w:r>
        <w:t>более 80 процентов - 100 баллов;</w:t>
      </w:r>
    </w:p>
    <w:p w:rsidR="00E1731D" w:rsidRDefault="00E1731D">
      <w:pPr>
        <w:pStyle w:val="ConsPlusNormal"/>
        <w:spacing w:before="220"/>
        <w:ind w:firstLine="540"/>
        <w:jc w:val="both"/>
      </w:pPr>
      <w:r>
        <w:t>3) осуществление соискателем инновационной деятельности - 100 баллов;</w:t>
      </w:r>
    </w:p>
    <w:p w:rsidR="00E1731D" w:rsidRDefault="00E1731D">
      <w:pPr>
        <w:pStyle w:val="ConsPlusNormal"/>
        <w:spacing w:before="220"/>
        <w:ind w:firstLine="540"/>
        <w:jc w:val="both"/>
      </w:pPr>
      <w:r>
        <w:t>4) реализация соискателем мероприятий по снижению энергетических издержек - 100 баллов;</w:t>
      </w:r>
    </w:p>
    <w:p w:rsidR="00E1731D" w:rsidRDefault="00E1731D">
      <w:pPr>
        <w:pStyle w:val="ConsPlusNormal"/>
        <w:spacing w:before="220"/>
        <w:ind w:firstLine="540"/>
        <w:jc w:val="both"/>
      </w:pPr>
      <w:r>
        <w:t>5) осуществление соискателем внешнеэкономической деятельности, направленной на экспорт товаров (работ, услуг), - 100 баллов;</w:t>
      </w:r>
    </w:p>
    <w:p w:rsidR="00E1731D" w:rsidRDefault="00E1731D">
      <w:pPr>
        <w:pStyle w:val="ConsPlusNormal"/>
        <w:spacing w:before="220"/>
        <w:ind w:firstLine="540"/>
        <w:jc w:val="both"/>
      </w:pPr>
      <w:r>
        <w:t>6) увеличение среднесписочной численности работников в соответствии с планом мероприятий ("дорожной картой") по достижению показателей - 50 баллов за каждую единицу, но не более 150 баллов;</w:t>
      </w:r>
    </w:p>
    <w:p w:rsidR="00E1731D" w:rsidRDefault="00E1731D">
      <w:pPr>
        <w:pStyle w:val="ConsPlusNormal"/>
        <w:spacing w:before="220"/>
        <w:ind w:firstLine="540"/>
        <w:jc w:val="both"/>
      </w:pPr>
      <w:r>
        <w:t>7) увеличение выручки от реализации товаров (работ, услуг) в соответствии с планом мероприятий ("дорожной картой") по достижению показателей:</w:t>
      </w:r>
    </w:p>
    <w:p w:rsidR="00E1731D" w:rsidRDefault="00E1731D">
      <w:pPr>
        <w:pStyle w:val="ConsPlusNormal"/>
        <w:spacing w:before="220"/>
        <w:ind w:firstLine="540"/>
        <w:jc w:val="both"/>
      </w:pPr>
      <w:r>
        <w:t>в случае значения показателя по данному критерию менее трех процентов или непредставления информации о значении показателя - 0 баллов;</w:t>
      </w:r>
    </w:p>
    <w:p w:rsidR="00E1731D" w:rsidRDefault="00E1731D">
      <w:pPr>
        <w:pStyle w:val="ConsPlusNormal"/>
        <w:spacing w:before="220"/>
        <w:ind w:firstLine="540"/>
        <w:jc w:val="both"/>
      </w:pPr>
      <w:r>
        <w:t>за каждый процент (от трех процентов включительно) - 10 баллов, не более 100 баллов;</w:t>
      </w:r>
    </w:p>
    <w:p w:rsidR="00E1731D" w:rsidRDefault="00E1731D">
      <w:pPr>
        <w:pStyle w:val="ConsPlusNormal"/>
        <w:spacing w:before="220"/>
        <w:ind w:firstLine="540"/>
        <w:jc w:val="both"/>
      </w:pPr>
      <w:r>
        <w:t>8) увеличение среднемесячной заработной платы работникам:</w:t>
      </w:r>
    </w:p>
    <w:p w:rsidR="00E1731D" w:rsidRDefault="00E1731D">
      <w:pPr>
        <w:pStyle w:val="ConsPlusNormal"/>
        <w:spacing w:before="220"/>
        <w:ind w:firstLine="540"/>
        <w:jc w:val="both"/>
      </w:pPr>
      <w:r>
        <w:t>в случае значения показателя по данному критерию менее 10 процентов или непредставления информации о значении показателя - 0 баллов;</w:t>
      </w:r>
    </w:p>
    <w:p w:rsidR="00E1731D" w:rsidRDefault="00E1731D">
      <w:pPr>
        <w:pStyle w:val="ConsPlusNormal"/>
        <w:spacing w:before="220"/>
        <w:ind w:firstLine="540"/>
        <w:jc w:val="both"/>
      </w:pPr>
      <w:r>
        <w:t>в случае значения показателя по данному критерию от 10 до 19 процентов - 50 баллов;</w:t>
      </w:r>
    </w:p>
    <w:p w:rsidR="00E1731D" w:rsidRDefault="00E1731D">
      <w:pPr>
        <w:pStyle w:val="ConsPlusNormal"/>
        <w:spacing w:before="220"/>
        <w:ind w:firstLine="540"/>
        <w:jc w:val="both"/>
      </w:pPr>
      <w:r>
        <w:t>в случае значения показателя по данному критерию от 20 процентов - 100 баллов;</w:t>
      </w:r>
    </w:p>
    <w:p w:rsidR="00E1731D" w:rsidRDefault="00E1731D">
      <w:pPr>
        <w:pStyle w:val="ConsPlusNormal"/>
        <w:spacing w:before="220"/>
        <w:ind w:firstLine="540"/>
        <w:jc w:val="both"/>
      </w:pPr>
      <w:r>
        <w:t>9) обеспечение уровня средней заработной платы работников, фактически сложившейся по итогам года, предшествующего году подачи заявки, не ниже уровня среднеотраслевой заработной платы в Российской Федерации - 100 баллов;</w:t>
      </w:r>
    </w:p>
    <w:p w:rsidR="00E1731D" w:rsidRDefault="00E1731D">
      <w:pPr>
        <w:pStyle w:val="ConsPlusNormal"/>
        <w:spacing w:before="220"/>
        <w:ind w:firstLine="540"/>
        <w:jc w:val="both"/>
      </w:pPr>
      <w:r>
        <w:t>10) предоставление соискателями субсидий в адрес администраций муниципальных районов (городского округа) Ленинградской области сведений о деятельности для размещения в информационно-аналитической системе мониторинга деятельности субъектов малого и среднего предпринимательства в Ленинградской области - 50 баллов.</w:t>
      </w:r>
    </w:p>
    <w:p w:rsidR="00E1731D" w:rsidRDefault="00E1731D">
      <w:pPr>
        <w:pStyle w:val="ConsPlusNormal"/>
        <w:spacing w:before="220"/>
        <w:ind w:firstLine="540"/>
        <w:jc w:val="both"/>
      </w:pPr>
      <w:r>
        <w:t>Секретарь комиссии суммирует баллы по всем указанным критериям, набранные каждым соискателем, и в зависимости от количества набранных баллов определяет коэффициент корректировки размера субсидии (K1):</w:t>
      </w:r>
    </w:p>
    <w:p w:rsidR="00E1731D" w:rsidRDefault="00E1731D">
      <w:pPr>
        <w:pStyle w:val="ConsPlusNormal"/>
        <w:spacing w:before="220"/>
        <w:ind w:firstLine="540"/>
        <w:jc w:val="both"/>
      </w:pPr>
      <w:r>
        <w:t>от 0 до 49 баллов - 0,5,</w:t>
      </w:r>
    </w:p>
    <w:p w:rsidR="00E1731D" w:rsidRDefault="00E1731D">
      <w:pPr>
        <w:pStyle w:val="ConsPlusNormal"/>
        <w:spacing w:before="220"/>
        <w:ind w:firstLine="540"/>
        <w:jc w:val="both"/>
      </w:pPr>
      <w:r>
        <w:t>от 50 до 249 баллов - 0,8,</w:t>
      </w:r>
    </w:p>
    <w:p w:rsidR="00E1731D" w:rsidRDefault="00E1731D">
      <w:pPr>
        <w:pStyle w:val="ConsPlusNormal"/>
        <w:spacing w:before="220"/>
        <w:ind w:firstLine="540"/>
        <w:jc w:val="both"/>
      </w:pPr>
      <w:r>
        <w:t>от 250 до 349 баллов - 0,9,</w:t>
      </w:r>
    </w:p>
    <w:p w:rsidR="00E1731D" w:rsidRDefault="00E1731D">
      <w:pPr>
        <w:pStyle w:val="ConsPlusNormal"/>
        <w:spacing w:before="220"/>
        <w:ind w:firstLine="540"/>
        <w:jc w:val="both"/>
      </w:pPr>
      <w:r>
        <w:t>от 350 баллов - 1.</w:t>
      </w:r>
    </w:p>
    <w:p w:rsidR="00E1731D" w:rsidRDefault="00E1731D">
      <w:pPr>
        <w:pStyle w:val="ConsPlusNormal"/>
        <w:spacing w:before="220"/>
        <w:ind w:firstLine="540"/>
        <w:jc w:val="both"/>
      </w:pPr>
      <w:r>
        <w:lastRenderedPageBreak/>
        <w:t>3.5. Расчет размера субсидии для соискателей - плательщиков налога на добавленную стоимость (далее - НДС) осуществляется на основании документально подтвержденных затрат без учета НДС.</w:t>
      </w:r>
    </w:p>
    <w:p w:rsidR="00E1731D" w:rsidRDefault="00E1731D">
      <w:pPr>
        <w:pStyle w:val="ConsPlusNormal"/>
        <w:spacing w:before="220"/>
        <w:ind w:firstLine="540"/>
        <w:jc w:val="both"/>
      </w:pPr>
      <w:r>
        <w:t>Расчет размера субсидии для соискателей, не являющихся плательщиками НДС или освобожденных от исполнения обязанностей, связанных с исчислением и уплатой НДС, осуществляется на основании документально подтвержденных затрат с учетом НДС.</w:t>
      </w:r>
    </w:p>
    <w:p w:rsidR="00E1731D" w:rsidRDefault="00E1731D">
      <w:pPr>
        <w:pStyle w:val="ConsPlusNormal"/>
        <w:spacing w:before="220"/>
        <w:ind w:firstLine="540"/>
        <w:jc w:val="both"/>
      </w:pPr>
      <w:bookmarkStart w:id="14" w:name="P240"/>
      <w:bookmarkEnd w:id="14"/>
      <w:r>
        <w:t>3.6. Соискателям, заключившим договор в иностранной валюте, размер субсидии рассчитывается исходя из соотношения курса рубля к иностранной валюте, установленного Центральным банком Российской Федерации на дату осуществления платежей.</w:t>
      </w:r>
    </w:p>
    <w:p w:rsidR="00E1731D" w:rsidRDefault="00E1731D">
      <w:pPr>
        <w:pStyle w:val="ConsPlusNormal"/>
        <w:spacing w:before="220"/>
        <w:ind w:firstLine="540"/>
        <w:jc w:val="both"/>
      </w:pPr>
      <w:bookmarkStart w:id="15" w:name="P241"/>
      <w:bookmarkEnd w:id="15"/>
      <w:r>
        <w:t>3.7. Основаниями для отказа получателю субсидии в предоставлении субсидии являются:</w:t>
      </w:r>
    </w:p>
    <w:p w:rsidR="00E1731D" w:rsidRDefault="00E1731D">
      <w:pPr>
        <w:pStyle w:val="ConsPlusNormal"/>
        <w:spacing w:before="220"/>
        <w:ind w:firstLine="540"/>
        <w:jc w:val="both"/>
      </w:pPr>
      <w:r>
        <w:t xml:space="preserve">несоответствие представленных получателем субсидии документов требованиям, определенным </w:t>
      </w:r>
      <w:hyperlink w:anchor="P121">
        <w:r>
          <w:rPr>
            <w:color w:val="0000FF"/>
          </w:rPr>
          <w:t>пунктом 2.6</w:t>
        </w:r>
      </w:hyperlink>
      <w:r>
        <w:t xml:space="preserve"> настоящего Порядка, или непредставление (представление не в полном объеме) указанных документов;</w:t>
      </w:r>
    </w:p>
    <w:p w:rsidR="00E1731D" w:rsidRDefault="00E1731D">
      <w:pPr>
        <w:pStyle w:val="ConsPlusNormal"/>
        <w:spacing w:before="220"/>
        <w:ind w:firstLine="540"/>
        <w:jc w:val="both"/>
      </w:pPr>
      <w:r>
        <w:t>установление факта недостоверности представленной получателем субсидии информации.</w:t>
      </w:r>
    </w:p>
    <w:p w:rsidR="00E1731D" w:rsidRDefault="00E1731D">
      <w:pPr>
        <w:pStyle w:val="ConsPlusNormal"/>
        <w:spacing w:before="220"/>
        <w:ind w:firstLine="540"/>
        <w:jc w:val="both"/>
      </w:pPr>
      <w:bookmarkStart w:id="16" w:name="P244"/>
      <w:bookmarkEnd w:id="16"/>
      <w:r>
        <w:t>3.8. Достигнутым результатом предоставления субсидии является повышение конкурентоспособности субъектов малого и среднего предпринимательства и рост занятости населения за счет стимулирования субъектов малого и среднего предпринимательства к созданию, и(или) развитию, и(или) модернизации производства товаров.</w:t>
      </w:r>
    </w:p>
    <w:p w:rsidR="00E1731D" w:rsidRDefault="00E1731D">
      <w:pPr>
        <w:pStyle w:val="ConsPlusNormal"/>
        <w:jc w:val="both"/>
      </w:pPr>
      <w:r>
        <w:t xml:space="preserve">(в ред. </w:t>
      </w:r>
      <w:hyperlink r:id="rId61">
        <w:r>
          <w:rPr>
            <w:color w:val="0000FF"/>
          </w:rPr>
          <w:t>Постановления</w:t>
        </w:r>
      </w:hyperlink>
      <w:r>
        <w:t xml:space="preserve"> Правительства Ленинградской области от 08.02.2023 N 88)</w:t>
      </w:r>
    </w:p>
    <w:p w:rsidR="00E1731D" w:rsidRDefault="00E1731D">
      <w:pPr>
        <w:pStyle w:val="ConsPlusNormal"/>
        <w:spacing w:before="220"/>
        <w:ind w:firstLine="540"/>
        <w:jc w:val="both"/>
      </w:pPr>
      <w:r>
        <w:t>Характеристиками (показателями, необходимыми для достижения результата предоставления субсидии) (далее - показатели) являются:</w:t>
      </w:r>
    </w:p>
    <w:p w:rsidR="00E1731D" w:rsidRDefault="00E1731D">
      <w:pPr>
        <w:pStyle w:val="ConsPlusNormal"/>
        <w:jc w:val="both"/>
      </w:pPr>
      <w:r>
        <w:t xml:space="preserve">(в ред. </w:t>
      </w:r>
      <w:hyperlink r:id="rId62">
        <w:r>
          <w:rPr>
            <w:color w:val="0000FF"/>
          </w:rPr>
          <w:t>Постановления</w:t>
        </w:r>
      </w:hyperlink>
      <w:r>
        <w:t xml:space="preserve"> Правительства Ленинградской области от 08.02.2023 N 88)</w:t>
      </w:r>
    </w:p>
    <w:p w:rsidR="00E1731D" w:rsidRDefault="00E1731D">
      <w:pPr>
        <w:pStyle w:val="ConsPlusNormal"/>
        <w:spacing w:before="220"/>
        <w:ind w:firstLine="540"/>
        <w:jc w:val="both"/>
      </w:pPr>
      <w:r>
        <w:t>увеличение среднесписочной численности работников получателей субсидии в году получения субсидии не менее чем на одну единицу по сравнению с предшествующим годом при получении субсидии в размере от 1000000 до 2000000 рублей;</w:t>
      </w:r>
    </w:p>
    <w:p w:rsidR="00E1731D" w:rsidRDefault="00E1731D">
      <w:pPr>
        <w:pStyle w:val="ConsPlusNormal"/>
        <w:spacing w:before="220"/>
        <w:ind w:firstLine="540"/>
        <w:jc w:val="both"/>
      </w:pPr>
      <w:r>
        <w:t>увеличение среднесписочной численности работников получателей субсидии в году получения субсидии не менее чем на две единицы по сравнению с предшествующим годом при получении субсидии в размере более 2000000 рублей;</w:t>
      </w:r>
    </w:p>
    <w:p w:rsidR="00E1731D" w:rsidRDefault="00E1731D">
      <w:pPr>
        <w:pStyle w:val="ConsPlusNormal"/>
        <w:spacing w:before="220"/>
        <w:ind w:firstLine="540"/>
        <w:jc w:val="both"/>
      </w:pPr>
      <w:r>
        <w:t>увеличение величины выручки от реализации товаров (работ, услуг) не менее чем на два процента и(или) увеличение среднемесячной заработной платы работников не менее чем на четыре процента.</w:t>
      </w:r>
    </w:p>
    <w:p w:rsidR="00E1731D" w:rsidRDefault="00E1731D">
      <w:pPr>
        <w:pStyle w:val="ConsPlusNormal"/>
        <w:spacing w:before="220"/>
        <w:ind w:firstLine="540"/>
        <w:jc w:val="both"/>
      </w:pPr>
      <w:r>
        <w:t>В случае признания соискателя победителем отбора состав и значение показателей определяются с учетом показателей и их значений, представленных соискателем в плане мероприятий ("дорожной карте") по достижению показателей, необходимых для достижения результата предоставления субсидии, и учитываемых при проведении отбора. Состав и значение показателей устанавливаются в приложении к договору о предоставлении субсидии, являющемся его неотъемлемой частью.</w:t>
      </w:r>
    </w:p>
    <w:p w:rsidR="00E1731D" w:rsidRDefault="00E1731D">
      <w:pPr>
        <w:pStyle w:val="ConsPlusNormal"/>
        <w:spacing w:before="220"/>
        <w:ind w:firstLine="540"/>
        <w:jc w:val="both"/>
      </w:pPr>
      <w:r>
        <w:t xml:space="preserve">3.9. Комитет на следующий рабочий день после издания правового акта Комитета, указанного в </w:t>
      </w:r>
      <w:hyperlink w:anchor="P161">
        <w:r>
          <w:rPr>
            <w:color w:val="0000FF"/>
          </w:rPr>
          <w:t>пункте 2.15</w:t>
        </w:r>
      </w:hyperlink>
      <w:r>
        <w:t xml:space="preserve"> настоящего Порядка, извещает победителей отбора о необходимости заключения с Комитетом договора о предоставлении субсидии по типовой форме, утвержденной Комитетом финансов Ленинградской области (далее - договор), оформляет договоры в двух экземплярах и передает на подпись победителям отбора для заключения в срок, установленный настоящим Порядком.</w:t>
      </w:r>
    </w:p>
    <w:p w:rsidR="00E1731D" w:rsidRDefault="00E1731D">
      <w:pPr>
        <w:pStyle w:val="ConsPlusNormal"/>
        <w:spacing w:before="220"/>
        <w:ind w:firstLine="540"/>
        <w:jc w:val="both"/>
      </w:pPr>
      <w:r>
        <w:lastRenderedPageBreak/>
        <w:t xml:space="preserve">Договор должен быть заключен не позднее пятого рабочего дня с даты издания правового акта Комитета, указанного в </w:t>
      </w:r>
      <w:hyperlink w:anchor="P161">
        <w:r>
          <w:rPr>
            <w:color w:val="0000FF"/>
          </w:rPr>
          <w:t>пункте 2.15</w:t>
        </w:r>
      </w:hyperlink>
      <w:r>
        <w:t xml:space="preserve"> настоящего Порядка.</w:t>
      </w:r>
    </w:p>
    <w:p w:rsidR="00E1731D" w:rsidRDefault="00E1731D">
      <w:pPr>
        <w:pStyle w:val="ConsPlusNormal"/>
        <w:spacing w:before="220"/>
        <w:ind w:firstLine="540"/>
        <w:jc w:val="both"/>
      </w:pPr>
      <w:r>
        <w:t>В случае если в указанный срок победителем отбора договор не подписан, победитель отбора считается уклонившимся от заключения договора.</w:t>
      </w:r>
    </w:p>
    <w:p w:rsidR="00E1731D" w:rsidRDefault="00E1731D">
      <w:pPr>
        <w:pStyle w:val="ConsPlusNormal"/>
        <w:spacing w:before="220"/>
        <w:ind w:firstLine="540"/>
        <w:jc w:val="both"/>
      </w:pPr>
      <w:r>
        <w:t>3.10. Субсидия перечисляется на расчетный счет, открытый получателем субсидии в учреждениях Центрального банка Российской Федерации или кредитных организациях (далее - счет победителя отбора), указанный соискателем в заявлении, не позднее десятого рабочего дня, следующего за днем принятия Комитетом решения о предоставлении субсидии.</w:t>
      </w:r>
    </w:p>
    <w:p w:rsidR="00E1731D" w:rsidRDefault="00E1731D">
      <w:pPr>
        <w:pStyle w:val="ConsPlusNormal"/>
        <w:spacing w:before="220"/>
        <w:ind w:firstLine="540"/>
        <w:jc w:val="both"/>
      </w:pPr>
      <w:r>
        <w:t xml:space="preserve">3.11. Основанием для перечисления субсидии на счет победителя отбора являются заключенный Комитетом с победителем отбора договор и правовой акт Комитета, указанный в </w:t>
      </w:r>
      <w:hyperlink w:anchor="P161">
        <w:r>
          <w:rPr>
            <w:color w:val="0000FF"/>
          </w:rPr>
          <w:t>пункте 2.15</w:t>
        </w:r>
      </w:hyperlink>
      <w:r>
        <w:t xml:space="preserve"> настоящего Порядка.</w:t>
      </w:r>
    </w:p>
    <w:p w:rsidR="00E1731D" w:rsidRDefault="00E1731D">
      <w:pPr>
        <w:pStyle w:val="ConsPlusNormal"/>
        <w:spacing w:before="220"/>
        <w:ind w:firstLine="540"/>
        <w:jc w:val="both"/>
      </w:pPr>
      <w:r>
        <w:t>3.12. В договор включаются в том числе следующие условия:</w:t>
      </w:r>
    </w:p>
    <w:p w:rsidR="00E1731D" w:rsidRDefault="00E1731D">
      <w:pPr>
        <w:pStyle w:val="ConsPlusNormal"/>
        <w:spacing w:before="220"/>
        <w:ind w:firstLine="540"/>
        <w:jc w:val="both"/>
      </w:pPr>
      <w:r>
        <w:t>обязательство получателя субсидии по осуществлению хозяйственной деятельности в течение трех лет с момента получения субсидии в соответствии с видом деятельности, являвшимся основным на момент подачи заявки о предоставлении субсидии;</w:t>
      </w:r>
    </w:p>
    <w:p w:rsidR="00E1731D" w:rsidRDefault="00E1731D">
      <w:pPr>
        <w:pStyle w:val="ConsPlusNormal"/>
        <w:spacing w:before="220"/>
        <w:ind w:firstLine="540"/>
        <w:jc w:val="both"/>
      </w:pPr>
      <w:bookmarkStart w:id="17" w:name="P259"/>
      <w:bookmarkEnd w:id="17"/>
      <w:r>
        <w:t>обязательство получателя субсидии по представлению в Комитет или орган, уполномоченный Комитетом на сбор региональных данных, отчета, содержащего сведения для мониторинга деятельности предпринимательства и потребительского рынка в Ленинградской области, по форме, установленной регламентом проведения в Ленинградской области мониторинга деятельности субъектов малого и среднего предпринимательства и потребительского рынка Ленинградской области, утвержденным нормативным правовым актом Комитета. Отчет представляется в течение трех лет с года предоставления субсидии не позднее 15 февраля года, следующего за отчетным годом;</w:t>
      </w:r>
    </w:p>
    <w:p w:rsidR="00E1731D" w:rsidRDefault="00E1731D">
      <w:pPr>
        <w:pStyle w:val="ConsPlusNormal"/>
        <w:spacing w:before="220"/>
        <w:ind w:firstLine="540"/>
        <w:jc w:val="both"/>
      </w:pPr>
      <w:r>
        <w:t>обязательство получателя субсидии о непредоставлении оборудования в аренду, лизинг, безвозмездное пользование в течение трех лет после предоставления субсидии;</w:t>
      </w:r>
    </w:p>
    <w:p w:rsidR="00E1731D" w:rsidRDefault="00E1731D">
      <w:pPr>
        <w:pStyle w:val="ConsPlusNormal"/>
        <w:spacing w:before="220"/>
        <w:ind w:firstLine="540"/>
        <w:jc w:val="both"/>
      </w:pPr>
      <w:r>
        <w:t>обязательство получателя субсидии по наличию приобретенного оборудования в собственности не менее 36 месяцев с момента заключения договора о предоставлении субсидии;</w:t>
      </w:r>
    </w:p>
    <w:p w:rsidR="00E1731D" w:rsidRDefault="00E1731D">
      <w:pPr>
        <w:pStyle w:val="ConsPlusNormal"/>
        <w:spacing w:before="220"/>
        <w:ind w:firstLine="540"/>
        <w:jc w:val="both"/>
      </w:pPr>
      <w:r>
        <w:t>требование о согласовании новых условий договора или расторжения договора при недостижении согласия по новым условиям в случае уменьшения Комитету ранее доведенных лимитов бюджетных обязательств, приводящего к невозможности предоставления субсидии в размере, определенном в договоре.</w:t>
      </w:r>
    </w:p>
    <w:p w:rsidR="00E1731D" w:rsidRDefault="00E1731D">
      <w:pPr>
        <w:pStyle w:val="ConsPlusNormal"/>
        <w:spacing w:before="220"/>
        <w:ind w:firstLine="540"/>
        <w:jc w:val="both"/>
      </w:pPr>
      <w:r>
        <w:t>3.13. Договор о предоставлении субсидии может быть подписан (при наличии технической возможности)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(https://ssmsp.lenreg.ru) с использованием усиленной квалифицированной электронной подписи.</w:t>
      </w:r>
    </w:p>
    <w:p w:rsidR="00E1731D" w:rsidRDefault="00E1731D">
      <w:pPr>
        <w:pStyle w:val="ConsPlusNormal"/>
        <w:spacing w:before="220"/>
        <w:ind w:firstLine="540"/>
        <w:jc w:val="both"/>
      </w:pPr>
      <w:bookmarkStart w:id="18" w:name="P264"/>
      <w:bookmarkEnd w:id="18"/>
      <w:r>
        <w:t>3.14. В случае прогнозирования получателем субсидии недостижения показателей, необходимых для достижения результата предоставления субсидии, установленных на текущий год, получатель субсидии вправе обратиться в Комитет с просьбой о заключении дополнительного соглашения о расторжении договора не позднее 30 сентября года предоставления субсидии. Комитет рассматривает обращение в соответствии с установленным порядком и принимает решение о возможности заключения дополнительного соглашения о расторжении договора в течение 10 рабочих дней.</w:t>
      </w:r>
    </w:p>
    <w:p w:rsidR="00E1731D" w:rsidRDefault="00E1731D">
      <w:pPr>
        <w:pStyle w:val="ConsPlusNormal"/>
        <w:spacing w:before="220"/>
        <w:ind w:firstLine="540"/>
        <w:jc w:val="both"/>
      </w:pPr>
      <w:r>
        <w:t xml:space="preserve">В случае расторжения договора соответствующие средства подлежат возврату в областной </w:t>
      </w:r>
      <w:r>
        <w:lastRenderedPageBreak/>
        <w:t>бюджет в срок, установленный дополнительным соглашением о расторжении договора.</w:t>
      </w:r>
    </w:p>
    <w:p w:rsidR="00E1731D" w:rsidRDefault="00E1731D">
      <w:pPr>
        <w:pStyle w:val="ConsPlusNormal"/>
      </w:pPr>
    </w:p>
    <w:p w:rsidR="00E1731D" w:rsidRDefault="00E1731D">
      <w:pPr>
        <w:pStyle w:val="ConsPlusTitle"/>
        <w:jc w:val="center"/>
        <w:outlineLvl w:val="1"/>
      </w:pPr>
      <w:r>
        <w:t>4. Требования к отчетности</w:t>
      </w:r>
    </w:p>
    <w:p w:rsidR="00E1731D" w:rsidRDefault="00E1731D">
      <w:pPr>
        <w:pStyle w:val="ConsPlusNormal"/>
        <w:jc w:val="center"/>
      </w:pPr>
      <w:r>
        <w:t xml:space="preserve">(в ред. </w:t>
      </w:r>
      <w:hyperlink r:id="rId63">
        <w:r>
          <w:rPr>
            <w:color w:val="0000FF"/>
          </w:rPr>
          <w:t>Постановления</w:t>
        </w:r>
      </w:hyperlink>
      <w:r>
        <w:t xml:space="preserve"> Правительства Ленинградской области</w:t>
      </w:r>
    </w:p>
    <w:p w:rsidR="00E1731D" w:rsidRDefault="00E1731D">
      <w:pPr>
        <w:pStyle w:val="ConsPlusNormal"/>
        <w:jc w:val="center"/>
      </w:pPr>
      <w:r>
        <w:t>от 31.05.2021 N 335)</w:t>
      </w:r>
    </w:p>
    <w:p w:rsidR="00E1731D" w:rsidRDefault="00E1731D">
      <w:pPr>
        <w:pStyle w:val="ConsPlusNormal"/>
      </w:pPr>
    </w:p>
    <w:p w:rsidR="00E1731D" w:rsidRDefault="00E1731D">
      <w:pPr>
        <w:pStyle w:val="ConsPlusNormal"/>
        <w:ind w:firstLine="540"/>
        <w:jc w:val="both"/>
      </w:pPr>
      <w:r>
        <w:t xml:space="preserve">4.1. Получатель субсидии представляет в Комитет в срок не позднее 15 февраля года, следующего за годом предоставления субсидии, отчет о достижении результата предоставления субсидии и показателей, необходимых для достижения результата предоставления субсидии, по форме, установленной договором, а также отчет, предусмотренный </w:t>
      </w:r>
      <w:hyperlink w:anchor="P259">
        <w:r>
          <w:rPr>
            <w:color w:val="0000FF"/>
          </w:rPr>
          <w:t>абзацем третьим пункта 3.12</w:t>
        </w:r>
      </w:hyperlink>
      <w:r>
        <w:t xml:space="preserve"> настоящего Порядка.</w:t>
      </w:r>
    </w:p>
    <w:p w:rsidR="00E1731D" w:rsidRDefault="00E1731D">
      <w:pPr>
        <w:pStyle w:val="ConsPlusNormal"/>
        <w:spacing w:before="220"/>
        <w:ind w:firstLine="540"/>
        <w:jc w:val="both"/>
      </w:pPr>
      <w:r>
        <w:t>4.2. Отчеты, предусмотренные настоящим Порядком и договором, могут быть представлены (при наличии технической возможности) в электронном виде посредством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(https://ssmsp.lenreg.ru) с использованием усиленной квалифицированной электронной подписи.</w:t>
      </w:r>
    </w:p>
    <w:p w:rsidR="00E1731D" w:rsidRDefault="00E1731D">
      <w:pPr>
        <w:pStyle w:val="ConsPlusNormal"/>
        <w:spacing w:before="220"/>
        <w:ind w:firstLine="540"/>
        <w:jc w:val="both"/>
      </w:pPr>
      <w:r>
        <w:t>4.3. Сроки и формы представления получателем субсидии дополнительной отчетности устанавливаются Комитетом в договоре.</w:t>
      </w:r>
    </w:p>
    <w:p w:rsidR="00E1731D" w:rsidRDefault="00E1731D">
      <w:pPr>
        <w:pStyle w:val="ConsPlusNormal"/>
      </w:pPr>
    </w:p>
    <w:p w:rsidR="00E1731D" w:rsidRDefault="00E1731D">
      <w:pPr>
        <w:pStyle w:val="ConsPlusTitle"/>
        <w:jc w:val="center"/>
        <w:outlineLvl w:val="1"/>
      </w:pPr>
      <w:r>
        <w:t>5. Требования об осуществлении контроля за соблюдением</w:t>
      </w:r>
    </w:p>
    <w:p w:rsidR="00E1731D" w:rsidRDefault="00E1731D">
      <w:pPr>
        <w:pStyle w:val="ConsPlusTitle"/>
        <w:jc w:val="center"/>
      </w:pPr>
      <w:r>
        <w:t>условий и порядка предоставления субсидий</w:t>
      </w:r>
    </w:p>
    <w:p w:rsidR="00E1731D" w:rsidRDefault="00E1731D">
      <w:pPr>
        <w:pStyle w:val="ConsPlusTitle"/>
        <w:jc w:val="center"/>
      </w:pPr>
      <w:r>
        <w:t>и ответственность за их нарушение</w:t>
      </w:r>
    </w:p>
    <w:p w:rsidR="00E1731D" w:rsidRDefault="00E1731D">
      <w:pPr>
        <w:pStyle w:val="ConsPlusNormal"/>
        <w:jc w:val="center"/>
      </w:pPr>
      <w:r>
        <w:t xml:space="preserve">(в ред. </w:t>
      </w:r>
      <w:hyperlink r:id="rId64">
        <w:r>
          <w:rPr>
            <w:color w:val="0000FF"/>
          </w:rPr>
          <w:t>Постановления</w:t>
        </w:r>
      </w:hyperlink>
      <w:r>
        <w:t xml:space="preserve"> Правительства Ленинградской области</w:t>
      </w:r>
    </w:p>
    <w:p w:rsidR="00E1731D" w:rsidRDefault="00E1731D">
      <w:pPr>
        <w:pStyle w:val="ConsPlusNormal"/>
        <w:jc w:val="center"/>
      </w:pPr>
      <w:r>
        <w:t>от 17.06.2022 N 400)</w:t>
      </w:r>
    </w:p>
    <w:p w:rsidR="00E1731D" w:rsidRDefault="00E1731D">
      <w:pPr>
        <w:pStyle w:val="ConsPlusNormal"/>
        <w:jc w:val="center"/>
      </w:pPr>
      <w:r>
        <w:t xml:space="preserve">(в ред. </w:t>
      </w:r>
      <w:hyperlink r:id="rId65">
        <w:r>
          <w:rPr>
            <w:color w:val="0000FF"/>
          </w:rPr>
          <w:t>Постановления</w:t>
        </w:r>
      </w:hyperlink>
      <w:r>
        <w:t xml:space="preserve"> Правительства Ленинградской области</w:t>
      </w:r>
    </w:p>
    <w:p w:rsidR="00E1731D" w:rsidRDefault="00E1731D">
      <w:pPr>
        <w:pStyle w:val="ConsPlusNormal"/>
        <w:jc w:val="center"/>
      </w:pPr>
      <w:r>
        <w:t>от 31.05.2021 N 335)</w:t>
      </w:r>
    </w:p>
    <w:p w:rsidR="00E1731D" w:rsidRDefault="00E1731D">
      <w:pPr>
        <w:pStyle w:val="ConsPlusNormal"/>
      </w:pPr>
    </w:p>
    <w:p w:rsidR="00E1731D" w:rsidRDefault="00E1731D">
      <w:pPr>
        <w:pStyle w:val="ConsPlusNormal"/>
        <w:ind w:firstLine="540"/>
        <w:jc w:val="both"/>
      </w:pPr>
      <w:r>
        <w:t>5.1. Комитет и органы государственного финансового контроля Ленинградской области осуществляют проверку соблюдения получателем субсидии порядка и условий предоставления субсидии, в том числе в части достижения результатов предоставления субсидии, путем проведения плановых и(или) внеплановых проверок.</w:t>
      </w:r>
    </w:p>
    <w:p w:rsidR="00E1731D" w:rsidRDefault="00E1731D">
      <w:pPr>
        <w:pStyle w:val="ConsPlusNormal"/>
        <w:spacing w:before="220"/>
        <w:ind w:firstLine="540"/>
        <w:jc w:val="both"/>
      </w:pPr>
      <w:r>
        <w:t xml:space="preserve">Органы государственного финансового контроля Ленинградской области осуществляют проверку в соответствии со </w:t>
      </w:r>
      <w:hyperlink r:id="rId66">
        <w:r>
          <w:rPr>
            <w:color w:val="0000FF"/>
          </w:rPr>
          <w:t>статьями 268.1</w:t>
        </w:r>
      </w:hyperlink>
      <w:r>
        <w:t xml:space="preserve"> и </w:t>
      </w:r>
      <w:hyperlink r:id="rId67">
        <w:r>
          <w:rPr>
            <w:color w:val="0000FF"/>
          </w:rPr>
          <w:t>269.2</w:t>
        </w:r>
      </w:hyperlink>
      <w:r>
        <w:t xml:space="preserve"> Бюджетного кодекса Российской Федерации.</w:t>
      </w:r>
    </w:p>
    <w:p w:rsidR="00E1731D" w:rsidRDefault="00E1731D">
      <w:pPr>
        <w:pStyle w:val="ConsPlusNormal"/>
        <w:jc w:val="both"/>
      </w:pPr>
      <w:r>
        <w:t xml:space="preserve">(п. 5.1 в ред. </w:t>
      </w:r>
      <w:hyperlink r:id="rId68">
        <w:r>
          <w:rPr>
            <w:color w:val="0000FF"/>
          </w:rPr>
          <w:t>Постановления</w:t>
        </w:r>
      </w:hyperlink>
      <w:r>
        <w:t xml:space="preserve"> Правительства Ленинградской области от 17.06.2022 N 400)</w:t>
      </w:r>
    </w:p>
    <w:p w:rsidR="00E1731D" w:rsidRDefault="00E1731D">
      <w:pPr>
        <w:pStyle w:val="ConsPlusNormal"/>
        <w:spacing w:before="220"/>
        <w:ind w:firstLine="540"/>
        <w:jc w:val="both"/>
      </w:pPr>
      <w:r>
        <w:t>5.2. В случае установления по итогам проверок, проведенных Комитетом и(или) органом государственного финансового контроля, фактов нарушения порядка и условий предоставления субсидии, в том числе недостижения результата предоставления субсидии и показателя, необходимого для достижения результата предоставления субсидии, соответствующие средства подлежат возврату в доход бюджета Ленинградской области:</w:t>
      </w:r>
    </w:p>
    <w:p w:rsidR="00E1731D" w:rsidRDefault="00E1731D">
      <w:pPr>
        <w:pStyle w:val="ConsPlusNormal"/>
        <w:spacing w:before="220"/>
        <w:ind w:firstLine="540"/>
        <w:jc w:val="both"/>
      </w:pPr>
      <w:r>
        <w:t>на основании письменного требования Комитета - не позднее 10 рабочих дней с даты получения получателем субсидии указанного требования;</w:t>
      </w:r>
    </w:p>
    <w:p w:rsidR="00E1731D" w:rsidRDefault="00E1731D">
      <w:pPr>
        <w:pStyle w:val="ConsPlusNormal"/>
        <w:spacing w:before="220"/>
        <w:ind w:firstLine="540"/>
        <w:jc w:val="both"/>
      </w:pPr>
      <w:r>
        <w:t>в сроки, установленные в представлении и(или) предписании органа государственного финансового контроля.</w:t>
      </w:r>
    </w:p>
    <w:p w:rsidR="00E1731D" w:rsidRDefault="00E1731D">
      <w:pPr>
        <w:pStyle w:val="ConsPlusNormal"/>
        <w:jc w:val="both"/>
      </w:pPr>
      <w:r>
        <w:t xml:space="preserve">(п. 5.2 в ред. </w:t>
      </w:r>
      <w:hyperlink r:id="rId69">
        <w:r>
          <w:rPr>
            <w:color w:val="0000FF"/>
          </w:rPr>
          <w:t>Постановления</w:t>
        </w:r>
      </w:hyperlink>
      <w:r>
        <w:t xml:space="preserve"> Правительства Ленинградской области от 17.06.2022 N 400)</w:t>
      </w:r>
    </w:p>
    <w:p w:rsidR="00E1731D" w:rsidRDefault="00E1731D">
      <w:pPr>
        <w:pStyle w:val="ConsPlusNormal"/>
        <w:spacing w:before="220"/>
        <w:ind w:firstLine="540"/>
        <w:jc w:val="both"/>
      </w:pPr>
      <w:r>
        <w:t>5.3. Если по истечении указанного срока получатель субсидии отказывается возвращать субсидию, взыскание денежных средств с учетом штрафных санкций осуществляется в судебном порядке.</w:t>
      </w:r>
    </w:p>
    <w:p w:rsidR="00E1731D" w:rsidRDefault="00E1731D">
      <w:pPr>
        <w:pStyle w:val="ConsPlusNormal"/>
        <w:spacing w:before="220"/>
        <w:ind w:firstLine="540"/>
        <w:jc w:val="both"/>
      </w:pPr>
      <w:r>
        <w:lastRenderedPageBreak/>
        <w:t>5.4. За нарушение срока добровольного возврата суммы субсидии (излишне полученной суммы субсидии) получатель субсидии уплачивает штраф в размере 10 процентов от суммы субсидии, подлежащей возврату, а также неустойку за каждый день просрочки исполнения соответствующего обязательства.</w:t>
      </w:r>
    </w:p>
    <w:p w:rsidR="00E1731D" w:rsidRDefault="00E1731D">
      <w:pPr>
        <w:pStyle w:val="ConsPlusNormal"/>
        <w:spacing w:before="220"/>
        <w:ind w:firstLine="540"/>
        <w:jc w:val="both"/>
      </w:pPr>
      <w:r>
        <w:t>Размер неустойки устанавливается в размере одной трехсотой ключевой ставки Банка России, действующей на день уплаты неустойки, от суммы субсидии, подлежащей возврату.</w:t>
      </w:r>
    </w:p>
    <w:p w:rsidR="00E1731D" w:rsidRDefault="00E1731D">
      <w:pPr>
        <w:pStyle w:val="ConsPlusNormal"/>
        <w:spacing w:before="220"/>
        <w:ind w:firstLine="540"/>
        <w:jc w:val="both"/>
      </w:pPr>
      <w:bookmarkStart w:id="19" w:name="P293"/>
      <w:bookmarkEnd w:id="19"/>
      <w:r>
        <w:t xml:space="preserve">5.5. В 2022 году в связи с введением политических 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и(или) введением иностранными государствами, государственными объединениями и(или) союзами и(или) государственными (межгосударственными) учреждениями иностранных государств или государственных объединений и(или) союзов мер ограничительного характера, в рамках договоров, по которым не обеспечено по результатам деятельности получателей субсидий за 2021 год достижение результата предоставления субсидии, а также значений показателей, необходимых для достижения результата предоставления субсидии, Комитет принимает решение в форме правового акта о снижении количества и значений показателей, установленных договором, в соответствии с требованиями </w:t>
      </w:r>
      <w:hyperlink w:anchor="P244">
        <w:r>
          <w:rPr>
            <w:color w:val="0000FF"/>
          </w:rPr>
          <w:t>пункта 3.8</w:t>
        </w:r>
      </w:hyperlink>
      <w:r>
        <w:t xml:space="preserve"> настоящего Порядка, а также о переносе срока достижения установленных в соответствии с настоящим пунктом значения показателей на один календарный год в случае недостижения показателей, сниженных в соответствии с настоящим пунктом. Решение принимается в отношении субъектов малого и среднего предпринимательства, осуществляющих деятельность в отраслях, указанных в </w:t>
      </w:r>
      <w:hyperlink r:id="rId70">
        <w:r>
          <w:rPr>
            <w:color w:val="0000FF"/>
          </w:rPr>
          <w:t>постановлении</w:t>
        </w:r>
      </w:hyperlink>
      <w:r>
        <w:t xml:space="preserve"> Правительства Российской Федерации от 10 марта 2022 года N 337.</w:t>
      </w:r>
    </w:p>
    <w:p w:rsidR="00E1731D" w:rsidRDefault="00E1731D">
      <w:pPr>
        <w:pStyle w:val="ConsPlusNormal"/>
        <w:spacing w:before="220"/>
        <w:ind w:firstLine="540"/>
        <w:jc w:val="both"/>
      </w:pPr>
      <w:r>
        <w:t xml:space="preserve">Не позднее месяца с даты принятия Комитетом решения, указанного в </w:t>
      </w:r>
      <w:hyperlink w:anchor="P293">
        <w:r>
          <w:rPr>
            <w:color w:val="0000FF"/>
          </w:rPr>
          <w:t>абзаце первом</w:t>
        </w:r>
      </w:hyperlink>
      <w:r>
        <w:t xml:space="preserve"> настоящего пункта, с получателем субсидии заключается дополнительное соглашение.</w:t>
      </w:r>
    </w:p>
    <w:p w:rsidR="00E1731D" w:rsidRDefault="00E1731D">
      <w:pPr>
        <w:pStyle w:val="ConsPlusNormal"/>
        <w:jc w:val="both"/>
      </w:pPr>
      <w:r>
        <w:t xml:space="preserve">(п. 5.5 введен </w:t>
      </w:r>
      <w:hyperlink r:id="rId71">
        <w:r>
          <w:rPr>
            <w:color w:val="0000FF"/>
          </w:rPr>
          <w:t>Постановлением</w:t>
        </w:r>
      </w:hyperlink>
      <w:r>
        <w:t xml:space="preserve"> Правительства Ленинградской области от 17.06.2022 N 400)</w:t>
      </w:r>
    </w:p>
    <w:p w:rsidR="00E1731D" w:rsidRDefault="00E1731D">
      <w:pPr>
        <w:pStyle w:val="ConsPlusNormal"/>
        <w:spacing w:before="220"/>
        <w:ind w:firstLine="540"/>
        <w:jc w:val="both"/>
      </w:pPr>
      <w:r>
        <w:t>5.6. В 2022 году штрафные санкции к получателю субсидии не применяются.</w:t>
      </w:r>
    </w:p>
    <w:p w:rsidR="00E1731D" w:rsidRDefault="00E1731D">
      <w:pPr>
        <w:pStyle w:val="ConsPlusNormal"/>
        <w:jc w:val="both"/>
      </w:pPr>
      <w:r>
        <w:t xml:space="preserve">(п. 5.6 введен </w:t>
      </w:r>
      <w:hyperlink r:id="rId72">
        <w:r>
          <w:rPr>
            <w:color w:val="0000FF"/>
          </w:rPr>
          <w:t>Постановлением</w:t>
        </w:r>
      </w:hyperlink>
      <w:r>
        <w:t xml:space="preserve"> Правительства Ленинградской области от 17.06.2022 N 400)</w:t>
      </w: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jc w:val="right"/>
        <w:outlineLvl w:val="1"/>
      </w:pPr>
      <w:r>
        <w:t>Приложение 1</w:t>
      </w:r>
    </w:p>
    <w:p w:rsidR="00E1731D" w:rsidRDefault="00E1731D">
      <w:pPr>
        <w:pStyle w:val="ConsPlusNormal"/>
        <w:jc w:val="right"/>
      </w:pPr>
      <w:r>
        <w:t>к Порядку...</w:t>
      </w:r>
    </w:p>
    <w:p w:rsidR="00E1731D" w:rsidRDefault="00E1731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1731D">
        <w:tc>
          <w:tcPr>
            <w:tcW w:w="60" w:type="dxa"/>
            <w:tcBorders>
              <w:top w:val="nil"/>
              <w:left w:val="nil"/>
              <w:bottom w:val="nil"/>
              <w:right w:val="nil"/>
            </w:tcBorders>
            <w:shd w:val="clear" w:color="auto" w:fill="CED3F1"/>
            <w:tcMar>
              <w:top w:w="0" w:type="dxa"/>
              <w:left w:w="0" w:type="dxa"/>
              <w:bottom w:w="0" w:type="dxa"/>
              <w:right w:w="0" w:type="dxa"/>
            </w:tcMar>
          </w:tcPr>
          <w:p w:rsidR="00E1731D" w:rsidRDefault="00E1731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E1731D" w:rsidRDefault="00E1731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E1731D" w:rsidRDefault="00E1731D">
            <w:pPr>
              <w:pStyle w:val="ConsPlusNormal"/>
              <w:jc w:val="center"/>
            </w:pPr>
            <w:r>
              <w:rPr>
                <w:color w:val="392C69"/>
              </w:rPr>
              <w:t>Список изменяющих документов</w:t>
            </w:r>
          </w:p>
          <w:p w:rsidR="00E1731D" w:rsidRDefault="00E1731D">
            <w:pPr>
              <w:pStyle w:val="ConsPlusNormal"/>
              <w:jc w:val="center"/>
            </w:pPr>
            <w:r>
              <w:rPr>
                <w:color w:val="392C69"/>
              </w:rPr>
              <w:t>(в ред. Постановлений Правительства Ленинградской области</w:t>
            </w:r>
          </w:p>
          <w:p w:rsidR="00E1731D" w:rsidRDefault="00E1731D">
            <w:pPr>
              <w:pStyle w:val="ConsPlusNormal"/>
              <w:jc w:val="center"/>
            </w:pPr>
            <w:r>
              <w:rPr>
                <w:color w:val="392C69"/>
              </w:rPr>
              <w:t xml:space="preserve">от 31.05.2021 </w:t>
            </w:r>
            <w:hyperlink r:id="rId73">
              <w:r>
                <w:rPr>
                  <w:color w:val="0000FF"/>
                </w:rPr>
                <w:t>N 335</w:t>
              </w:r>
            </w:hyperlink>
            <w:r>
              <w:rPr>
                <w:color w:val="392C69"/>
              </w:rPr>
              <w:t xml:space="preserve">, от 08.02.2023 </w:t>
            </w:r>
            <w:hyperlink r:id="rId74">
              <w:r>
                <w:rPr>
                  <w:color w:val="0000FF"/>
                </w:rPr>
                <w:t>N 88</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1731D" w:rsidRDefault="00E1731D">
            <w:pPr>
              <w:pStyle w:val="ConsPlusNormal"/>
            </w:pPr>
          </w:p>
        </w:tc>
      </w:tr>
    </w:tbl>
    <w:p w:rsidR="00E1731D" w:rsidRDefault="00E1731D">
      <w:pPr>
        <w:pStyle w:val="ConsPlusNormal"/>
      </w:pPr>
    </w:p>
    <w:p w:rsidR="00E1731D" w:rsidRDefault="00E1731D">
      <w:pPr>
        <w:pStyle w:val="ConsPlusNormal"/>
      </w:pPr>
      <w:r>
        <w:t>(Форма)</w:t>
      </w:r>
    </w:p>
    <w:p w:rsidR="00E1731D" w:rsidRDefault="00E1731D">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4"/>
        <w:gridCol w:w="1757"/>
        <w:gridCol w:w="397"/>
        <w:gridCol w:w="4931"/>
      </w:tblGrid>
      <w:tr w:rsidR="00E1731D">
        <w:tc>
          <w:tcPr>
            <w:tcW w:w="3741" w:type="dxa"/>
            <w:gridSpan w:val="2"/>
            <w:vMerge w:val="restart"/>
            <w:tcBorders>
              <w:top w:val="nil"/>
              <w:left w:val="nil"/>
              <w:bottom w:val="nil"/>
              <w:right w:val="nil"/>
            </w:tcBorders>
          </w:tcPr>
          <w:p w:rsidR="00E1731D" w:rsidRDefault="00E1731D">
            <w:pPr>
              <w:pStyle w:val="ConsPlusNormal"/>
            </w:pPr>
          </w:p>
        </w:tc>
        <w:tc>
          <w:tcPr>
            <w:tcW w:w="5328" w:type="dxa"/>
            <w:gridSpan w:val="2"/>
            <w:tcBorders>
              <w:top w:val="nil"/>
              <w:left w:val="nil"/>
              <w:bottom w:val="nil"/>
              <w:right w:val="nil"/>
            </w:tcBorders>
          </w:tcPr>
          <w:p w:rsidR="00E1731D" w:rsidRDefault="00E1731D">
            <w:pPr>
              <w:pStyle w:val="ConsPlusNormal"/>
            </w:pPr>
            <w:r>
              <w:t>Председателю комитета по развитию малого, среднего бизнеса и потребительского рынка Ленинградской области</w:t>
            </w:r>
          </w:p>
        </w:tc>
      </w:tr>
      <w:tr w:rsidR="00E1731D">
        <w:tc>
          <w:tcPr>
            <w:tcW w:w="3741" w:type="dxa"/>
            <w:gridSpan w:val="2"/>
            <w:vMerge/>
            <w:tcBorders>
              <w:top w:val="nil"/>
              <w:left w:val="nil"/>
              <w:bottom w:val="nil"/>
              <w:right w:val="nil"/>
            </w:tcBorders>
          </w:tcPr>
          <w:p w:rsidR="00E1731D" w:rsidRDefault="00E1731D">
            <w:pPr>
              <w:pStyle w:val="ConsPlusNormal"/>
            </w:pPr>
          </w:p>
        </w:tc>
        <w:tc>
          <w:tcPr>
            <w:tcW w:w="397" w:type="dxa"/>
            <w:tcBorders>
              <w:top w:val="nil"/>
              <w:left w:val="nil"/>
              <w:bottom w:val="nil"/>
              <w:right w:val="nil"/>
            </w:tcBorders>
          </w:tcPr>
          <w:p w:rsidR="00E1731D" w:rsidRDefault="00E1731D">
            <w:pPr>
              <w:pStyle w:val="ConsPlusNormal"/>
            </w:pPr>
            <w:r>
              <w:t>от</w:t>
            </w:r>
          </w:p>
        </w:tc>
        <w:tc>
          <w:tcPr>
            <w:tcW w:w="4931" w:type="dxa"/>
            <w:tcBorders>
              <w:top w:val="nil"/>
              <w:left w:val="nil"/>
              <w:bottom w:val="single" w:sz="4" w:space="0" w:color="auto"/>
              <w:right w:val="nil"/>
            </w:tcBorders>
          </w:tcPr>
          <w:p w:rsidR="00E1731D" w:rsidRDefault="00E1731D">
            <w:pPr>
              <w:pStyle w:val="ConsPlusNormal"/>
              <w:jc w:val="both"/>
            </w:pPr>
          </w:p>
        </w:tc>
      </w:tr>
      <w:tr w:rsidR="00E1731D">
        <w:tc>
          <w:tcPr>
            <w:tcW w:w="3741" w:type="dxa"/>
            <w:gridSpan w:val="2"/>
            <w:vMerge/>
            <w:tcBorders>
              <w:top w:val="nil"/>
              <w:left w:val="nil"/>
              <w:bottom w:val="nil"/>
              <w:right w:val="nil"/>
            </w:tcBorders>
          </w:tcPr>
          <w:p w:rsidR="00E1731D" w:rsidRDefault="00E1731D">
            <w:pPr>
              <w:pStyle w:val="ConsPlusNormal"/>
            </w:pPr>
          </w:p>
        </w:tc>
        <w:tc>
          <w:tcPr>
            <w:tcW w:w="397" w:type="dxa"/>
            <w:tcBorders>
              <w:top w:val="nil"/>
              <w:left w:val="nil"/>
              <w:bottom w:val="nil"/>
              <w:right w:val="nil"/>
            </w:tcBorders>
          </w:tcPr>
          <w:p w:rsidR="00E1731D" w:rsidRDefault="00E1731D">
            <w:pPr>
              <w:pStyle w:val="ConsPlusNormal"/>
            </w:pPr>
          </w:p>
        </w:tc>
        <w:tc>
          <w:tcPr>
            <w:tcW w:w="4931" w:type="dxa"/>
            <w:tcBorders>
              <w:top w:val="single" w:sz="4" w:space="0" w:color="auto"/>
              <w:left w:val="nil"/>
              <w:bottom w:val="nil"/>
              <w:right w:val="nil"/>
            </w:tcBorders>
          </w:tcPr>
          <w:p w:rsidR="00E1731D" w:rsidRDefault="00E1731D">
            <w:pPr>
              <w:pStyle w:val="ConsPlusNormal"/>
              <w:jc w:val="center"/>
            </w:pPr>
            <w:r>
              <w:t>(фамилия, имя, отчество)</w:t>
            </w:r>
          </w:p>
        </w:tc>
      </w:tr>
      <w:tr w:rsidR="00E1731D">
        <w:tc>
          <w:tcPr>
            <w:tcW w:w="3741" w:type="dxa"/>
            <w:gridSpan w:val="2"/>
            <w:vMerge/>
            <w:tcBorders>
              <w:top w:val="nil"/>
              <w:left w:val="nil"/>
              <w:bottom w:val="nil"/>
              <w:right w:val="nil"/>
            </w:tcBorders>
          </w:tcPr>
          <w:p w:rsidR="00E1731D" w:rsidRDefault="00E1731D">
            <w:pPr>
              <w:pStyle w:val="ConsPlusNormal"/>
            </w:pPr>
          </w:p>
        </w:tc>
        <w:tc>
          <w:tcPr>
            <w:tcW w:w="5328" w:type="dxa"/>
            <w:gridSpan w:val="2"/>
            <w:tcBorders>
              <w:top w:val="nil"/>
              <w:left w:val="nil"/>
              <w:bottom w:val="single" w:sz="4" w:space="0" w:color="auto"/>
              <w:right w:val="nil"/>
            </w:tcBorders>
          </w:tcPr>
          <w:p w:rsidR="00E1731D" w:rsidRDefault="00E1731D">
            <w:pPr>
              <w:pStyle w:val="ConsPlusNormal"/>
            </w:pPr>
          </w:p>
        </w:tc>
      </w:tr>
      <w:tr w:rsidR="00E1731D">
        <w:tc>
          <w:tcPr>
            <w:tcW w:w="3741" w:type="dxa"/>
            <w:gridSpan w:val="2"/>
            <w:vMerge/>
            <w:tcBorders>
              <w:top w:val="nil"/>
              <w:left w:val="nil"/>
              <w:bottom w:val="nil"/>
              <w:right w:val="nil"/>
            </w:tcBorders>
          </w:tcPr>
          <w:p w:rsidR="00E1731D" w:rsidRDefault="00E1731D">
            <w:pPr>
              <w:pStyle w:val="ConsPlusNormal"/>
            </w:pPr>
          </w:p>
        </w:tc>
        <w:tc>
          <w:tcPr>
            <w:tcW w:w="5328" w:type="dxa"/>
            <w:gridSpan w:val="2"/>
            <w:tcBorders>
              <w:top w:val="single" w:sz="4" w:space="0" w:color="auto"/>
              <w:left w:val="nil"/>
              <w:bottom w:val="nil"/>
              <w:right w:val="nil"/>
            </w:tcBorders>
          </w:tcPr>
          <w:p w:rsidR="00E1731D" w:rsidRDefault="00E1731D">
            <w:pPr>
              <w:pStyle w:val="ConsPlusNormal"/>
              <w:jc w:val="center"/>
            </w:pPr>
            <w:r>
              <w:t>(организация, индивидуальный предприниматель)</w:t>
            </w:r>
          </w:p>
        </w:tc>
      </w:tr>
      <w:tr w:rsidR="00E1731D">
        <w:tc>
          <w:tcPr>
            <w:tcW w:w="3741" w:type="dxa"/>
            <w:gridSpan w:val="2"/>
            <w:vMerge/>
            <w:tcBorders>
              <w:top w:val="nil"/>
              <w:left w:val="nil"/>
              <w:bottom w:val="nil"/>
              <w:right w:val="nil"/>
            </w:tcBorders>
          </w:tcPr>
          <w:p w:rsidR="00E1731D" w:rsidRDefault="00E1731D">
            <w:pPr>
              <w:pStyle w:val="ConsPlusNormal"/>
            </w:pPr>
          </w:p>
        </w:tc>
        <w:tc>
          <w:tcPr>
            <w:tcW w:w="5328" w:type="dxa"/>
            <w:gridSpan w:val="2"/>
            <w:tcBorders>
              <w:top w:val="nil"/>
              <w:left w:val="nil"/>
              <w:bottom w:val="single" w:sz="4" w:space="0" w:color="auto"/>
              <w:right w:val="nil"/>
            </w:tcBorders>
          </w:tcPr>
          <w:p w:rsidR="00E1731D" w:rsidRDefault="00E1731D">
            <w:pPr>
              <w:pStyle w:val="ConsPlusNormal"/>
              <w:jc w:val="center"/>
            </w:pPr>
          </w:p>
        </w:tc>
      </w:tr>
      <w:tr w:rsidR="00E1731D">
        <w:tc>
          <w:tcPr>
            <w:tcW w:w="3741" w:type="dxa"/>
            <w:gridSpan w:val="2"/>
            <w:vMerge/>
            <w:tcBorders>
              <w:top w:val="nil"/>
              <w:left w:val="nil"/>
              <w:bottom w:val="nil"/>
              <w:right w:val="nil"/>
            </w:tcBorders>
          </w:tcPr>
          <w:p w:rsidR="00E1731D" w:rsidRDefault="00E1731D">
            <w:pPr>
              <w:pStyle w:val="ConsPlusNormal"/>
            </w:pPr>
          </w:p>
        </w:tc>
        <w:tc>
          <w:tcPr>
            <w:tcW w:w="5328" w:type="dxa"/>
            <w:gridSpan w:val="2"/>
            <w:tcBorders>
              <w:top w:val="single" w:sz="4" w:space="0" w:color="auto"/>
              <w:left w:val="nil"/>
              <w:bottom w:val="nil"/>
              <w:right w:val="nil"/>
            </w:tcBorders>
          </w:tcPr>
          <w:p w:rsidR="00E1731D" w:rsidRDefault="00E1731D">
            <w:pPr>
              <w:pStyle w:val="ConsPlusNormal"/>
              <w:jc w:val="center"/>
            </w:pPr>
            <w:r>
              <w:t>(юридический адрес)</w:t>
            </w:r>
          </w:p>
        </w:tc>
      </w:tr>
      <w:tr w:rsidR="00E1731D">
        <w:tc>
          <w:tcPr>
            <w:tcW w:w="9069" w:type="dxa"/>
            <w:gridSpan w:val="4"/>
            <w:tcBorders>
              <w:top w:val="nil"/>
              <w:left w:val="nil"/>
              <w:bottom w:val="nil"/>
              <w:right w:val="nil"/>
            </w:tcBorders>
          </w:tcPr>
          <w:p w:rsidR="00E1731D" w:rsidRDefault="00E1731D">
            <w:pPr>
              <w:pStyle w:val="ConsPlusNormal"/>
              <w:jc w:val="center"/>
            </w:pPr>
          </w:p>
        </w:tc>
      </w:tr>
      <w:tr w:rsidR="00E1731D">
        <w:tc>
          <w:tcPr>
            <w:tcW w:w="9069" w:type="dxa"/>
            <w:gridSpan w:val="4"/>
            <w:tcBorders>
              <w:top w:val="nil"/>
              <w:left w:val="nil"/>
              <w:bottom w:val="nil"/>
              <w:right w:val="nil"/>
            </w:tcBorders>
          </w:tcPr>
          <w:p w:rsidR="00E1731D" w:rsidRDefault="00E1731D">
            <w:pPr>
              <w:pStyle w:val="ConsPlusNormal"/>
              <w:jc w:val="center"/>
            </w:pPr>
            <w:bookmarkStart w:id="20" w:name="P322"/>
            <w:bookmarkEnd w:id="20"/>
            <w:r>
              <w:t>ЗАЯВЛЕНИЕ</w:t>
            </w:r>
          </w:p>
          <w:p w:rsidR="00E1731D" w:rsidRDefault="00E1731D">
            <w:pPr>
              <w:pStyle w:val="ConsPlusNormal"/>
              <w:jc w:val="center"/>
            </w:pPr>
            <w:r>
              <w:t>о предоставлении субсидии</w:t>
            </w:r>
          </w:p>
        </w:tc>
      </w:tr>
      <w:tr w:rsidR="00E1731D">
        <w:tc>
          <w:tcPr>
            <w:tcW w:w="9069" w:type="dxa"/>
            <w:gridSpan w:val="4"/>
            <w:tcBorders>
              <w:top w:val="nil"/>
              <w:left w:val="nil"/>
              <w:bottom w:val="nil"/>
              <w:right w:val="nil"/>
            </w:tcBorders>
          </w:tcPr>
          <w:p w:rsidR="00E1731D" w:rsidRDefault="00E1731D">
            <w:pPr>
              <w:pStyle w:val="ConsPlusNormal"/>
            </w:pPr>
          </w:p>
        </w:tc>
      </w:tr>
      <w:tr w:rsidR="00E1731D">
        <w:tc>
          <w:tcPr>
            <w:tcW w:w="9069" w:type="dxa"/>
            <w:gridSpan w:val="4"/>
            <w:tcBorders>
              <w:top w:val="nil"/>
              <w:left w:val="nil"/>
              <w:bottom w:val="nil"/>
              <w:right w:val="nil"/>
            </w:tcBorders>
          </w:tcPr>
          <w:p w:rsidR="00E1731D" w:rsidRDefault="00E1731D">
            <w:pPr>
              <w:pStyle w:val="ConsPlusNormal"/>
              <w:ind w:firstLine="283"/>
              <w:jc w:val="both"/>
            </w:pPr>
            <w:r>
              <w:t>Прошу предоставить субсидию для возмещения части затрат, связанных с приобретением оборудования в целях создания, и(или) развития, и(или) модернизации производства товаров, в соответствии с договором купли-продажи от "___" ________ 20__ года N _____.</w:t>
            </w:r>
          </w:p>
        </w:tc>
      </w:tr>
      <w:tr w:rsidR="00E1731D">
        <w:tc>
          <w:tcPr>
            <w:tcW w:w="1984" w:type="dxa"/>
            <w:tcBorders>
              <w:top w:val="nil"/>
              <w:left w:val="nil"/>
              <w:bottom w:val="nil"/>
              <w:right w:val="nil"/>
            </w:tcBorders>
          </w:tcPr>
          <w:p w:rsidR="00E1731D" w:rsidRDefault="00E1731D">
            <w:pPr>
              <w:pStyle w:val="ConsPlusNormal"/>
              <w:ind w:firstLine="283"/>
              <w:jc w:val="both"/>
            </w:pPr>
            <w:r>
              <w:t>Сообщаю, что</w:t>
            </w:r>
          </w:p>
        </w:tc>
        <w:tc>
          <w:tcPr>
            <w:tcW w:w="7085" w:type="dxa"/>
            <w:gridSpan w:val="3"/>
            <w:tcBorders>
              <w:top w:val="nil"/>
              <w:left w:val="nil"/>
              <w:bottom w:val="single" w:sz="4" w:space="0" w:color="auto"/>
              <w:right w:val="nil"/>
            </w:tcBorders>
          </w:tcPr>
          <w:p w:rsidR="00E1731D" w:rsidRDefault="00E1731D">
            <w:pPr>
              <w:pStyle w:val="ConsPlusNormal"/>
              <w:jc w:val="both"/>
            </w:pPr>
          </w:p>
        </w:tc>
      </w:tr>
      <w:tr w:rsidR="00E1731D">
        <w:tc>
          <w:tcPr>
            <w:tcW w:w="1984" w:type="dxa"/>
            <w:tcBorders>
              <w:top w:val="nil"/>
              <w:left w:val="nil"/>
              <w:bottom w:val="nil"/>
              <w:right w:val="nil"/>
            </w:tcBorders>
          </w:tcPr>
          <w:p w:rsidR="00E1731D" w:rsidRDefault="00E1731D">
            <w:pPr>
              <w:pStyle w:val="ConsPlusNormal"/>
            </w:pPr>
          </w:p>
        </w:tc>
        <w:tc>
          <w:tcPr>
            <w:tcW w:w="7085" w:type="dxa"/>
            <w:gridSpan w:val="3"/>
            <w:tcBorders>
              <w:top w:val="single" w:sz="4" w:space="0" w:color="auto"/>
              <w:left w:val="nil"/>
              <w:bottom w:val="nil"/>
              <w:right w:val="nil"/>
            </w:tcBorders>
          </w:tcPr>
          <w:p w:rsidR="00E1731D" w:rsidRDefault="00E1731D">
            <w:pPr>
              <w:pStyle w:val="ConsPlusNormal"/>
              <w:jc w:val="center"/>
            </w:pPr>
            <w:r>
              <w:t>(наименование организации, индивидуального предпринимателя)</w:t>
            </w:r>
          </w:p>
        </w:tc>
      </w:tr>
      <w:tr w:rsidR="00E1731D">
        <w:tc>
          <w:tcPr>
            <w:tcW w:w="9069" w:type="dxa"/>
            <w:gridSpan w:val="4"/>
            <w:tcBorders>
              <w:top w:val="nil"/>
              <w:left w:val="nil"/>
              <w:bottom w:val="nil"/>
              <w:right w:val="nil"/>
            </w:tcBorders>
          </w:tcPr>
          <w:p w:rsidR="00E1731D" w:rsidRDefault="00E1731D">
            <w:pPr>
              <w:pStyle w:val="ConsPlusNormal"/>
            </w:pPr>
            <w:r>
              <w:t>(далее - соискатель):</w:t>
            </w:r>
          </w:p>
        </w:tc>
      </w:tr>
      <w:tr w:rsidR="00E1731D">
        <w:tc>
          <w:tcPr>
            <w:tcW w:w="9069" w:type="dxa"/>
            <w:gridSpan w:val="4"/>
            <w:tcBorders>
              <w:top w:val="nil"/>
              <w:left w:val="nil"/>
              <w:bottom w:val="nil"/>
              <w:right w:val="nil"/>
            </w:tcBorders>
          </w:tcPr>
          <w:p w:rsidR="00E1731D" w:rsidRDefault="00E1731D">
            <w:pPr>
              <w:pStyle w:val="ConsPlusNormal"/>
              <w:ind w:firstLine="283"/>
              <w:jc w:val="both"/>
            </w:pPr>
            <w:r>
              <w:t xml:space="preserve">относится к субъектам малого и среднего предпринимательства, осуществляющим деятельность на территории Ленинградской области и состоящим на налоговом учете в территориальных налоговых органах Ленинградской области, за исключением субъектов малого и среднего предпринимательства, указанных в </w:t>
            </w:r>
            <w:hyperlink r:id="rId75">
              <w:r>
                <w:rPr>
                  <w:color w:val="0000FF"/>
                </w:rPr>
                <w:t>частях 3</w:t>
              </w:r>
            </w:hyperlink>
            <w:r>
              <w:t xml:space="preserve"> и </w:t>
            </w:r>
            <w:hyperlink r:id="rId76">
              <w:r>
                <w:rPr>
                  <w:color w:val="0000FF"/>
                </w:rPr>
                <w:t>4 статьи 14</w:t>
              </w:r>
            </w:hyperlink>
            <w:r>
              <w:t xml:space="preserve"> Федерального закона от 24 июля 2007 года N 209-ФЗ "О развитии малого и среднего предпринимательства в Российской Федерации";</w:t>
            </w:r>
          </w:p>
          <w:p w:rsidR="00E1731D" w:rsidRDefault="00E1731D">
            <w:pPr>
              <w:pStyle w:val="ConsPlusNormal"/>
              <w:ind w:firstLine="283"/>
              <w:jc w:val="both"/>
            </w:pPr>
            <w:r>
              <w:t>отсутствует в реестре недобросовестных поставщиков;</w:t>
            </w:r>
          </w:p>
          <w:p w:rsidR="00E1731D" w:rsidRDefault="00E1731D">
            <w:pPr>
              <w:pStyle w:val="ConsPlusNormal"/>
              <w:ind w:firstLine="283"/>
              <w:jc w:val="both"/>
            </w:pPr>
            <w:r>
              <w:t>не имеет невыполненных обязательств перед комитетом по развитию малого, среднего бизнеса и потребительского рынка Ленинградской области за три предшествующих года, в том числе нарушений порядка и условий оказания поддержки, нецелевого использования субсидии, непредставления сведений о хозяйственной деятельности;</w:t>
            </w:r>
          </w:p>
          <w:p w:rsidR="00E1731D" w:rsidRDefault="00E1731D">
            <w:pPr>
              <w:pStyle w:val="ConsPlusNormal"/>
              <w:ind w:firstLine="283"/>
              <w:jc w:val="both"/>
            </w:pPr>
            <w:r>
              <w:t>не имеет просроченной задолженности по возврату в бюджет Ленинградской области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по денежным обязательствам перед Ленинградской областью;</w:t>
            </w:r>
          </w:p>
          <w:p w:rsidR="00E1731D" w:rsidRDefault="00E1731D">
            <w:pPr>
              <w:pStyle w:val="ConsPlusNormal"/>
              <w:ind w:firstLine="283"/>
              <w:jc w:val="both"/>
            </w:pPr>
            <w:r>
              <w:t>не находится в процессе реорганизации, ликвидации (за исключением реорганизации в форме присоединения к юридическому лицу, являющемуся соискателем, другого юридического лица), не введена процедура банкротства, деятельность не приостановлена в порядке, предусмотренном законодательством Российской Федерации/не прекратил деятельность в качестве индивидуального предпринимателя;</w:t>
            </w:r>
          </w:p>
          <w:p w:rsidR="00E1731D" w:rsidRDefault="00E1731D">
            <w:pPr>
              <w:pStyle w:val="ConsPlusNormal"/>
              <w:ind w:firstLine="283"/>
              <w:jc w:val="both"/>
            </w:pPr>
            <w:r>
              <w:t>не является иностранным юридическим лицом, местом регистрации которого является в том числе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w:t>
            </w:r>
          </w:p>
          <w:p w:rsidR="00E1731D" w:rsidRDefault="00E1731D">
            <w:pPr>
              <w:pStyle w:val="ConsPlusNormal"/>
              <w:ind w:firstLine="283"/>
              <w:jc w:val="both"/>
            </w:pPr>
            <w:r>
              <w:t xml:space="preserve">не получал средства из бюджета Ленинградской области в соответствии с иными нормативными правовыми актами на цели, установленные </w:t>
            </w:r>
            <w:hyperlink w:anchor="P45">
              <w:r>
                <w:rPr>
                  <w:color w:val="0000FF"/>
                </w:rPr>
                <w:t>Порядком</w:t>
              </w:r>
            </w:hyperlink>
            <w:r>
              <w:t xml:space="preserve"> предоставления субсидий субъектам малого и среднего предпринимательства для возмещения части затрат, связанных с приобретением оборудования в целях создания, и(или) развития, и(или) </w:t>
            </w:r>
            <w:r>
              <w:lastRenderedPageBreak/>
              <w:t>модернизации производства товаров, в рамках государственной программы Ленинградской области "Стимулирование экономической активности Ленинградской области", утвержденным постановлением Правительства Ленинградской области от 13 августа 2014 года N 373;</w:t>
            </w:r>
          </w:p>
          <w:p w:rsidR="00E1731D" w:rsidRDefault="00E1731D">
            <w:pPr>
              <w:pStyle w:val="ConsPlusNormal"/>
              <w:ind w:firstLine="283"/>
              <w:jc w:val="both"/>
            </w:pPr>
            <w:r>
              <w:t>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E1731D" w:rsidRDefault="00E1731D">
            <w:pPr>
              <w:pStyle w:val="ConsPlusNormal"/>
              <w:ind w:firstLine="283"/>
              <w:jc w:val="both"/>
            </w:pPr>
            <w:r>
              <w:t>Даю согласие на публикацию (размещение) в информационно-телекоммуникационной сети "Интернет" информации о соискателе, о подаваемой соискателем заявке, иной информации о соискателе, связанной с соответствующим отбором.</w:t>
            </w:r>
          </w:p>
          <w:p w:rsidR="00E1731D" w:rsidRDefault="00E1731D">
            <w:pPr>
              <w:pStyle w:val="ConsPlusNormal"/>
              <w:ind w:firstLine="283"/>
              <w:jc w:val="both"/>
            </w:pPr>
            <w:r>
              <w:t>Осведомлен (осведомлена) о том, что несу ответственность за достоверность и подлинность представленных в комитет документов и сведений в соответствии с законодательством Российской Федерации, и даю письменное согласие на обработку моих персональных данных в целях получения государственной поддержки.</w:t>
            </w:r>
          </w:p>
          <w:p w:rsidR="00E1731D" w:rsidRDefault="00000000">
            <w:pPr>
              <w:pStyle w:val="ConsPlusNormal"/>
              <w:ind w:firstLine="283"/>
              <w:jc w:val="both"/>
            </w:pPr>
            <w:hyperlink w:anchor="P363">
              <w:r w:rsidR="00E1731D">
                <w:rPr>
                  <w:color w:val="0000FF"/>
                </w:rPr>
                <w:t>Информация</w:t>
              </w:r>
            </w:hyperlink>
            <w:r w:rsidR="00E1731D">
              <w:t xml:space="preserve"> о соискателе и </w:t>
            </w:r>
            <w:hyperlink w:anchor="P424">
              <w:r w:rsidR="00E1731D">
                <w:rPr>
                  <w:color w:val="0000FF"/>
                </w:rPr>
                <w:t>план</w:t>
              </w:r>
            </w:hyperlink>
            <w:r w:rsidR="00E1731D">
              <w:t xml:space="preserve"> мероприятий ("дорожная карта") по достижению показателей, необходимых для достижения результата предоставления субсидии, прилагаются.</w:t>
            </w:r>
          </w:p>
        </w:tc>
      </w:tr>
    </w:tbl>
    <w:p w:rsidR="00E1731D" w:rsidRDefault="00E1731D">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293"/>
        <w:gridCol w:w="340"/>
        <w:gridCol w:w="2437"/>
      </w:tblGrid>
      <w:tr w:rsidR="00E1731D">
        <w:tc>
          <w:tcPr>
            <w:tcW w:w="9070" w:type="dxa"/>
            <w:gridSpan w:val="3"/>
            <w:tcBorders>
              <w:top w:val="nil"/>
              <w:left w:val="nil"/>
              <w:bottom w:val="nil"/>
              <w:right w:val="nil"/>
            </w:tcBorders>
          </w:tcPr>
          <w:p w:rsidR="00E1731D" w:rsidRDefault="00E1731D">
            <w:pPr>
              <w:pStyle w:val="ConsPlusNormal"/>
            </w:pPr>
            <w:r>
              <w:t>"___" ________ 20__ года</w:t>
            </w:r>
          </w:p>
        </w:tc>
      </w:tr>
      <w:tr w:rsidR="00E1731D">
        <w:tc>
          <w:tcPr>
            <w:tcW w:w="9070" w:type="dxa"/>
            <w:gridSpan w:val="3"/>
            <w:tcBorders>
              <w:top w:val="nil"/>
              <w:left w:val="nil"/>
              <w:bottom w:val="nil"/>
              <w:right w:val="nil"/>
            </w:tcBorders>
          </w:tcPr>
          <w:p w:rsidR="00E1731D" w:rsidRDefault="00E1731D">
            <w:pPr>
              <w:pStyle w:val="ConsPlusNormal"/>
            </w:pPr>
          </w:p>
        </w:tc>
      </w:tr>
      <w:tr w:rsidR="00E1731D">
        <w:tc>
          <w:tcPr>
            <w:tcW w:w="6293" w:type="dxa"/>
            <w:tcBorders>
              <w:top w:val="nil"/>
              <w:left w:val="nil"/>
              <w:bottom w:val="single" w:sz="4" w:space="0" w:color="auto"/>
              <w:right w:val="nil"/>
            </w:tcBorders>
          </w:tcPr>
          <w:p w:rsidR="00E1731D" w:rsidRDefault="00E1731D">
            <w:pPr>
              <w:pStyle w:val="ConsPlusNormal"/>
            </w:pPr>
          </w:p>
        </w:tc>
        <w:tc>
          <w:tcPr>
            <w:tcW w:w="340" w:type="dxa"/>
            <w:tcBorders>
              <w:top w:val="nil"/>
              <w:left w:val="nil"/>
              <w:bottom w:val="nil"/>
              <w:right w:val="nil"/>
            </w:tcBorders>
          </w:tcPr>
          <w:p w:rsidR="00E1731D" w:rsidRDefault="00E1731D">
            <w:pPr>
              <w:pStyle w:val="ConsPlusNormal"/>
              <w:jc w:val="right"/>
            </w:pPr>
          </w:p>
        </w:tc>
        <w:tc>
          <w:tcPr>
            <w:tcW w:w="2437" w:type="dxa"/>
            <w:tcBorders>
              <w:top w:val="nil"/>
              <w:left w:val="nil"/>
              <w:bottom w:val="single" w:sz="4" w:space="0" w:color="auto"/>
              <w:right w:val="nil"/>
            </w:tcBorders>
          </w:tcPr>
          <w:p w:rsidR="00E1731D" w:rsidRDefault="00E1731D">
            <w:pPr>
              <w:pStyle w:val="ConsPlusNormal"/>
            </w:pPr>
          </w:p>
        </w:tc>
      </w:tr>
      <w:tr w:rsidR="00E1731D">
        <w:tc>
          <w:tcPr>
            <w:tcW w:w="6293" w:type="dxa"/>
            <w:tcBorders>
              <w:top w:val="single" w:sz="4" w:space="0" w:color="auto"/>
              <w:left w:val="nil"/>
              <w:bottom w:val="nil"/>
              <w:right w:val="nil"/>
            </w:tcBorders>
          </w:tcPr>
          <w:p w:rsidR="00E1731D" w:rsidRDefault="00E1731D">
            <w:pPr>
              <w:pStyle w:val="ConsPlusNormal"/>
              <w:jc w:val="center"/>
            </w:pPr>
            <w:r>
              <w:t>(ФИО руководителя организации/индивидуального предпринимателя)</w:t>
            </w:r>
          </w:p>
        </w:tc>
        <w:tc>
          <w:tcPr>
            <w:tcW w:w="340" w:type="dxa"/>
            <w:tcBorders>
              <w:top w:val="nil"/>
              <w:left w:val="nil"/>
              <w:bottom w:val="nil"/>
              <w:right w:val="nil"/>
            </w:tcBorders>
          </w:tcPr>
          <w:p w:rsidR="00E1731D" w:rsidRDefault="00E1731D">
            <w:pPr>
              <w:pStyle w:val="ConsPlusNormal"/>
            </w:pPr>
          </w:p>
        </w:tc>
        <w:tc>
          <w:tcPr>
            <w:tcW w:w="2437" w:type="dxa"/>
            <w:tcBorders>
              <w:top w:val="single" w:sz="4" w:space="0" w:color="auto"/>
              <w:left w:val="nil"/>
              <w:bottom w:val="nil"/>
              <w:right w:val="nil"/>
            </w:tcBorders>
          </w:tcPr>
          <w:p w:rsidR="00E1731D" w:rsidRDefault="00E1731D">
            <w:pPr>
              <w:pStyle w:val="ConsPlusNormal"/>
              <w:jc w:val="center"/>
            </w:pPr>
            <w:r>
              <w:t>(подпись)</w:t>
            </w:r>
          </w:p>
        </w:tc>
      </w:tr>
      <w:tr w:rsidR="00E1731D">
        <w:tc>
          <w:tcPr>
            <w:tcW w:w="9070" w:type="dxa"/>
            <w:gridSpan w:val="3"/>
            <w:tcBorders>
              <w:top w:val="nil"/>
              <w:left w:val="nil"/>
              <w:bottom w:val="nil"/>
              <w:right w:val="nil"/>
            </w:tcBorders>
          </w:tcPr>
          <w:p w:rsidR="00E1731D" w:rsidRDefault="00E1731D">
            <w:pPr>
              <w:pStyle w:val="ConsPlusNormal"/>
            </w:pPr>
          </w:p>
        </w:tc>
      </w:tr>
      <w:tr w:rsidR="00E1731D">
        <w:tc>
          <w:tcPr>
            <w:tcW w:w="9070" w:type="dxa"/>
            <w:gridSpan w:val="3"/>
            <w:tcBorders>
              <w:top w:val="nil"/>
              <w:left w:val="nil"/>
              <w:bottom w:val="nil"/>
              <w:right w:val="nil"/>
            </w:tcBorders>
          </w:tcPr>
          <w:p w:rsidR="00E1731D" w:rsidRDefault="00E1731D">
            <w:pPr>
              <w:pStyle w:val="ConsPlusNormal"/>
            </w:pPr>
            <w:r>
              <w:t>Место печати</w:t>
            </w:r>
          </w:p>
        </w:tc>
      </w:tr>
    </w:tbl>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jc w:val="right"/>
        <w:outlineLvl w:val="2"/>
      </w:pPr>
      <w:r>
        <w:t>Приложение 1</w:t>
      </w:r>
    </w:p>
    <w:p w:rsidR="00E1731D" w:rsidRDefault="00E1731D">
      <w:pPr>
        <w:pStyle w:val="ConsPlusNormal"/>
        <w:jc w:val="right"/>
      </w:pPr>
      <w:r>
        <w:t>к Заявлению...</w:t>
      </w:r>
    </w:p>
    <w:p w:rsidR="00E1731D" w:rsidRDefault="00E1731D">
      <w:pPr>
        <w:pStyle w:val="ConsPlusNormal"/>
      </w:pPr>
    </w:p>
    <w:p w:rsidR="00E1731D" w:rsidRDefault="00E1731D">
      <w:pPr>
        <w:pStyle w:val="ConsPlusNormal"/>
      </w:pPr>
      <w:r>
        <w:t>(Форма)</w:t>
      </w:r>
    </w:p>
    <w:p w:rsidR="00E1731D" w:rsidRDefault="00E1731D">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E1731D">
        <w:tc>
          <w:tcPr>
            <w:tcW w:w="9070" w:type="dxa"/>
            <w:tcBorders>
              <w:top w:val="nil"/>
              <w:left w:val="nil"/>
              <w:bottom w:val="nil"/>
              <w:right w:val="nil"/>
            </w:tcBorders>
          </w:tcPr>
          <w:p w:rsidR="00E1731D" w:rsidRDefault="00E1731D">
            <w:pPr>
              <w:pStyle w:val="ConsPlusNormal"/>
              <w:jc w:val="center"/>
            </w:pPr>
            <w:bookmarkStart w:id="21" w:name="P363"/>
            <w:bookmarkEnd w:id="21"/>
            <w:r>
              <w:t>Информация о соискателе</w:t>
            </w:r>
          </w:p>
          <w:p w:rsidR="00E1731D" w:rsidRDefault="00E1731D">
            <w:pPr>
              <w:pStyle w:val="ConsPlusNormal"/>
              <w:jc w:val="center"/>
            </w:pPr>
            <w:r>
              <w:t>по состоянию на "___" ________ 20__ года</w:t>
            </w:r>
          </w:p>
          <w:p w:rsidR="00E1731D" w:rsidRDefault="00E1731D">
            <w:pPr>
              <w:pStyle w:val="ConsPlusNormal"/>
              <w:jc w:val="center"/>
            </w:pPr>
            <w:r>
              <w:t>(на дату подачи заявления)</w:t>
            </w:r>
          </w:p>
        </w:tc>
      </w:tr>
    </w:tbl>
    <w:p w:rsidR="00E1731D" w:rsidRDefault="00E1731D">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62"/>
        <w:gridCol w:w="2607"/>
      </w:tblGrid>
      <w:tr w:rsidR="00E1731D">
        <w:tc>
          <w:tcPr>
            <w:tcW w:w="6462" w:type="dxa"/>
          </w:tcPr>
          <w:p w:rsidR="00E1731D" w:rsidRDefault="00E1731D">
            <w:pPr>
              <w:pStyle w:val="ConsPlusNormal"/>
            </w:pPr>
            <w:r>
              <w:t>Полное и сокращенное (при наличии) наименование юридического лица или фамилия, имя, отчество индивидуального предпринимателя</w:t>
            </w:r>
          </w:p>
        </w:tc>
        <w:tc>
          <w:tcPr>
            <w:tcW w:w="2607" w:type="dxa"/>
          </w:tcPr>
          <w:p w:rsidR="00E1731D" w:rsidRDefault="00E1731D">
            <w:pPr>
              <w:pStyle w:val="ConsPlusNormal"/>
            </w:pPr>
          </w:p>
        </w:tc>
      </w:tr>
      <w:tr w:rsidR="00E1731D">
        <w:tc>
          <w:tcPr>
            <w:tcW w:w="6462" w:type="dxa"/>
          </w:tcPr>
          <w:p w:rsidR="00E1731D" w:rsidRDefault="00E1731D">
            <w:pPr>
              <w:pStyle w:val="ConsPlusNormal"/>
            </w:pPr>
            <w:r>
              <w:t>Телефон</w:t>
            </w:r>
          </w:p>
        </w:tc>
        <w:tc>
          <w:tcPr>
            <w:tcW w:w="2607" w:type="dxa"/>
          </w:tcPr>
          <w:p w:rsidR="00E1731D" w:rsidRDefault="00E1731D">
            <w:pPr>
              <w:pStyle w:val="ConsPlusNormal"/>
            </w:pPr>
          </w:p>
        </w:tc>
      </w:tr>
      <w:tr w:rsidR="00E1731D">
        <w:tc>
          <w:tcPr>
            <w:tcW w:w="6462" w:type="dxa"/>
          </w:tcPr>
          <w:p w:rsidR="00E1731D" w:rsidRDefault="00E1731D">
            <w:pPr>
              <w:pStyle w:val="ConsPlusNormal"/>
            </w:pPr>
            <w:r>
              <w:t>Факс</w:t>
            </w:r>
          </w:p>
        </w:tc>
        <w:tc>
          <w:tcPr>
            <w:tcW w:w="2607" w:type="dxa"/>
          </w:tcPr>
          <w:p w:rsidR="00E1731D" w:rsidRDefault="00E1731D">
            <w:pPr>
              <w:pStyle w:val="ConsPlusNormal"/>
            </w:pPr>
          </w:p>
        </w:tc>
      </w:tr>
      <w:tr w:rsidR="00E1731D">
        <w:tc>
          <w:tcPr>
            <w:tcW w:w="6462" w:type="dxa"/>
          </w:tcPr>
          <w:p w:rsidR="00E1731D" w:rsidRDefault="00E1731D">
            <w:pPr>
              <w:pStyle w:val="ConsPlusNormal"/>
            </w:pPr>
            <w:r>
              <w:lastRenderedPageBreak/>
              <w:t>Адрес электронной почты</w:t>
            </w:r>
          </w:p>
        </w:tc>
        <w:tc>
          <w:tcPr>
            <w:tcW w:w="2607" w:type="dxa"/>
          </w:tcPr>
          <w:p w:rsidR="00E1731D" w:rsidRDefault="00E1731D">
            <w:pPr>
              <w:pStyle w:val="ConsPlusNormal"/>
            </w:pPr>
          </w:p>
        </w:tc>
      </w:tr>
      <w:tr w:rsidR="00E1731D">
        <w:tc>
          <w:tcPr>
            <w:tcW w:w="6462" w:type="dxa"/>
          </w:tcPr>
          <w:p w:rsidR="00E1731D" w:rsidRDefault="00E1731D">
            <w:pPr>
              <w:pStyle w:val="ConsPlusNormal"/>
            </w:pPr>
            <w:r>
              <w:t>Место регистрации юридического лица или место регистрации индивидуального предпринимателя в Ленинградской области</w:t>
            </w:r>
          </w:p>
        </w:tc>
        <w:tc>
          <w:tcPr>
            <w:tcW w:w="2607" w:type="dxa"/>
          </w:tcPr>
          <w:p w:rsidR="00E1731D" w:rsidRDefault="00E1731D">
            <w:pPr>
              <w:pStyle w:val="ConsPlusNormal"/>
            </w:pPr>
          </w:p>
        </w:tc>
      </w:tr>
      <w:tr w:rsidR="00E1731D">
        <w:tc>
          <w:tcPr>
            <w:tcW w:w="6462" w:type="dxa"/>
          </w:tcPr>
          <w:p w:rsidR="00E1731D" w:rsidRDefault="00E1731D">
            <w:pPr>
              <w:pStyle w:val="ConsPlusNormal"/>
            </w:pPr>
            <w:r>
              <w:t>ИНН/КПП</w:t>
            </w:r>
          </w:p>
        </w:tc>
        <w:tc>
          <w:tcPr>
            <w:tcW w:w="2607" w:type="dxa"/>
          </w:tcPr>
          <w:p w:rsidR="00E1731D" w:rsidRDefault="00E1731D">
            <w:pPr>
              <w:pStyle w:val="ConsPlusNormal"/>
            </w:pPr>
          </w:p>
        </w:tc>
      </w:tr>
      <w:tr w:rsidR="00E1731D">
        <w:tc>
          <w:tcPr>
            <w:tcW w:w="6462" w:type="dxa"/>
          </w:tcPr>
          <w:p w:rsidR="00E1731D" w:rsidRDefault="00E1731D">
            <w:pPr>
              <w:pStyle w:val="ConsPlusNormal"/>
            </w:pPr>
            <w:r>
              <w:t>ОГРН/ОГРНИП</w:t>
            </w:r>
          </w:p>
        </w:tc>
        <w:tc>
          <w:tcPr>
            <w:tcW w:w="2607" w:type="dxa"/>
          </w:tcPr>
          <w:p w:rsidR="00E1731D" w:rsidRDefault="00E1731D">
            <w:pPr>
              <w:pStyle w:val="ConsPlusNormal"/>
            </w:pPr>
          </w:p>
        </w:tc>
      </w:tr>
      <w:tr w:rsidR="00E1731D">
        <w:tc>
          <w:tcPr>
            <w:tcW w:w="6462" w:type="dxa"/>
          </w:tcPr>
          <w:p w:rsidR="00E1731D" w:rsidRDefault="00E1731D">
            <w:pPr>
              <w:pStyle w:val="ConsPlusNormal"/>
            </w:pPr>
            <w:r>
              <w:t>Расчетный счет</w:t>
            </w:r>
          </w:p>
        </w:tc>
        <w:tc>
          <w:tcPr>
            <w:tcW w:w="2607" w:type="dxa"/>
          </w:tcPr>
          <w:p w:rsidR="00E1731D" w:rsidRDefault="00E1731D">
            <w:pPr>
              <w:pStyle w:val="ConsPlusNormal"/>
            </w:pPr>
          </w:p>
        </w:tc>
      </w:tr>
      <w:tr w:rsidR="00E1731D">
        <w:tc>
          <w:tcPr>
            <w:tcW w:w="6462" w:type="dxa"/>
          </w:tcPr>
          <w:p w:rsidR="00E1731D" w:rsidRDefault="00E1731D">
            <w:pPr>
              <w:pStyle w:val="ConsPlusNormal"/>
            </w:pPr>
            <w:r>
              <w:t>Наименование банка</w:t>
            </w:r>
          </w:p>
        </w:tc>
        <w:tc>
          <w:tcPr>
            <w:tcW w:w="2607" w:type="dxa"/>
          </w:tcPr>
          <w:p w:rsidR="00E1731D" w:rsidRDefault="00E1731D">
            <w:pPr>
              <w:pStyle w:val="ConsPlusNormal"/>
            </w:pPr>
          </w:p>
        </w:tc>
      </w:tr>
      <w:tr w:rsidR="00E1731D">
        <w:tc>
          <w:tcPr>
            <w:tcW w:w="6462" w:type="dxa"/>
          </w:tcPr>
          <w:p w:rsidR="00E1731D" w:rsidRDefault="00E1731D">
            <w:pPr>
              <w:pStyle w:val="ConsPlusNormal"/>
            </w:pPr>
            <w:r>
              <w:t>БИК</w:t>
            </w:r>
          </w:p>
        </w:tc>
        <w:tc>
          <w:tcPr>
            <w:tcW w:w="2607" w:type="dxa"/>
          </w:tcPr>
          <w:p w:rsidR="00E1731D" w:rsidRDefault="00E1731D">
            <w:pPr>
              <w:pStyle w:val="ConsPlusNormal"/>
            </w:pPr>
          </w:p>
        </w:tc>
      </w:tr>
      <w:tr w:rsidR="00E1731D">
        <w:tc>
          <w:tcPr>
            <w:tcW w:w="6462" w:type="dxa"/>
          </w:tcPr>
          <w:p w:rsidR="00E1731D" w:rsidRDefault="00E1731D">
            <w:pPr>
              <w:pStyle w:val="ConsPlusNormal"/>
            </w:pPr>
            <w:r>
              <w:t>Корреспондентский счет</w:t>
            </w:r>
          </w:p>
        </w:tc>
        <w:tc>
          <w:tcPr>
            <w:tcW w:w="2607" w:type="dxa"/>
          </w:tcPr>
          <w:p w:rsidR="00E1731D" w:rsidRDefault="00E1731D">
            <w:pPr>
              <w:pStyle w:val="ConsPlusNormal"/>
            </w:pPr>
          </w:p>
        </w:tc>
      </w:tr>
      <w:tr w:rsidR="00E1731D">
        <w:tc>
          <w:tcPr>
            <w:tcW w:w="6462" w:type="dxa"/>
          </w:tcPr>
          <w:p w:rsidR="00E1731D" w:rsidRDefault="00E1731D">
            <w:pPr>
              <w:pStyle w:val="ConsPlusNormal"/>
            </w:pPr>
            <w:r>
              <w:t>Основной вид деятельности по ОКВЭД</w:t>
            </w:r>
          </w:p>
        </w:tc>
        <w:tc>
          <w:tcPr>
            <w:tcW w:w="2607" w:type="dxa"/>
          </w:tcPr>
          <w:p w:rsidR="00E1731D" w:rsidRDefault="00E1731D">
            <w:pPr>
              <w:pStyle w:val="ConsPlusNormal"/>
            </w:pPr>
          </w:p>
        </w:tc>
      </w:tr>
      <w:tr w:rsidR="00E1731D">
        <w:tc>
          <w:tcPr>
            <w:tcW w:w="6462" w:type="dxa"/>
          </w:tcPr>
          <w:p w:rsidR="00E1731D" w:rsidRDefault="00E1731D">
            <w:pPr>
              <w:pStyle w:val="ConsPlusNormal"/>
            </w:pPr>
            <w:r>
              <w:t>Общее количество рабочих мест, шт.</w:t>
            </w:r>
          </w:p>
        </w:tc>
        <w:tc>
          <w:tcPr>
            <w:tcW w:w="2607" w:type="dxa"/>
          </w:tcPr>
          <w:p w:rsidR="00E1731D" w:rsidRDefault="00E1731D">
            <w:pPr>
              <w:pStyle w:val="ConsPlusNormal"/>
            </w:pPr>
          </w:p>
        </w:tc>
      </w:tr>
      <w:tr w:rsidR="00E1731D">
        <w:tc>
          <w:tcPr>
            <w:tcW w:w="6462" w:type="dxa"/>
          </w:tcPr>
          <w:p w:rsidR="00E1731D" w:rsidRDefault="00E1731D">
            <w:pPr>
              <w:pStyle w:val="ConsPlusNormal"/>
            </w:pPr>
            <w:r>
              <w:t>Среднесписочная численность за предшествующий календарный год, чел.</w:t>
            </w:r>
          </w:p>
        </w:tc>
        <w:tc>
          <w:tcPr>
            <w:tcW w:w="2607" w:type="dxa"/>
          </w:tcPr>
          <w:p w:rsidR="00E1731D" w:rsidRDefault="00E1731D">
            <w:pPr>
              <w:pStyle w:val="ConsPlusNormal"/>
            </w:pPr>
          </w:p>
        </w:tc>
      </w:tr>
      <w:tr w:rsidR="00E1731D">
        <w:tc>
          <w:tcPr>
            <w:tcW w:w="6462" w:type="dxa"/>
          </w:tcPr>
          <w:p w:rsidR="00E1731D" w:rsidRDefault="00E1731D">
            <w:pPr>
              <w:pStyle w:val="ConsPlusNormal"/>
            </w:pPr>
            <w:r>
              <w:t>Минимальная месячная заработная плата работников не ниже размера, установленного региональным договором о минимальной заработной плате в Ленинградской области, руб.</w:t>
            </w:r>
          </w:p>
        </w:tc>
        <w:tc>
          <w:tcPr>
            <w:tcW w:w="2607" w:type="dxa"/>
          </w:tcPr>
          <w:p w:rsidR="00E1731D" w:rsidRDefault="00E1731D">
            <w:pPr>
              <w:pStyle w:val="ConsPlusNormal"/>
            </w:pPr>
          </w:p>
        </w:tc>
      </w:tr>
      <w:tr w:rsidR="00E1731D">
        <w:tc>
          <w:tcPr>
            <w:tcW w:w="6462" w:type="dxa"/>
          </w:tcPr>
          <w:p w:rsidR="00E1731D" w:rsidRDefault="00E1731D">
            <w:pPr>
              <w:pStyle w:val="ConsPlusNormal"/>
            </w:pPr>
            <w:r>
              <w:t>Средняя месячная заработная плата работников, руб.</w:t>
            </w:r>
          </w:p>
        </w:tc>
        <w:tc>
          <w:tcPr>
            <w:tcW w:w="2607" w:type="dxa"/>
          </w:tcPr>
          <w:p w:rsidR="00E1731D" w:rsidRDefault="00E1731D">
            <w:pPr>
              <w:pStyle w:val="ConsPlusNormal"/>
            </w:pPr>
          </w:p>
        </w:tc>
      </w:tr>
      <w:tr w:rsidR="00E1731D">
        <w:tc>
          <w:tcPr>
            <w:tcW w:w="6462" w:type="dxa"/>
          </w:tcPr>
          <w:p w:rsidR="00E1731D" w:rsidRDefault="00E1731D">
            <w:pPr>
              <w:pStyle w:val="ConsPlusNormal"/>
            </w:pPr>
            <w:r>
              <w:t>Средняя месячная заработная плата работников за предшествующий календарный год, руб.</w:t>
            </w:r>
          </w:p>
        </w:tc>
        <w:tc>
          <w:tcPr>
            <w:tcW w:w="2607" w:type="dxa"/>
          </w:tcPr>
          <w:p w:rsidR="00E1731D" w:rsidRDefault="00E1731D">
            <w:pPr>
              <w:pStyle w:val="ConsPlusNormal"/>
            </w:pPr>
          </w:p>
        </w:tc>
      </w:tr>
      <w:tr w:rsidR="00E1731D">
        <w:tc>
          <w:tcPr>
            <w:tcW w:w="6462" w:type="dxa"/>
          </w:tcPr>
          <w:p w:rsidR="00E1731D" w:rsidRDefault="00E1731D">
            <w:pPr>
              <w:pStyle w:val="ConsPlusNormal"/>
            </w:pPr>
            <w:r>
              <w:t>Система налогообложения</w:t>
            </w:r>
          </w:p>
        </w:tc>
        <w:tc>
          <w:tcPr>
            <w:tcW w:w="2607" w:type="dxa"/>
          </w:tcPr>
          <w:p w:rsidR="00E1731D" w:rsidRDefault="00E1731D">
            <w:pPr>
              <w:pStyle w:val="ConsPlusNormal"/>
            </w:pPr>
          </w:p>
        </w:tc>
      </w:tr>
      <w:tr w:rsidR="00E1731D">
        <w:tc>
          <w:tcPr>
            <w:tcW w:w="6462" w:type="dxa"/>
          </w:tcPr>
          <w:p w:rsidR="00E1731D" w:rsidRDefault="00E1731D">
            <w:pPr>
              <w:pStyle w:val="ConsPlusNormal"/>
            </w:pPr>
            <w:r>
              <w:t>Выручка от реализации товаров (работ, услуг) за предшествующий календарный год, тыс. руб.</w:t>
            </w:r>
          </w:p>
        </w:tc>
        <w:tc>
          <w:tcPr>
            <w:tcW w:w="2607" w:type="dxa"/>
          </w:tcPr>
          <w:p w:rsidR="00E1731D" w:rsidRDefault="00E1731D">
            <w:pPr>
              <w:pStyle w:val="ConsPlusNormal"/>
            </w:pPr>
          </w:p>
        </w:tc>
      </w:tr>
    </w:tbl>
    <w:p w:rsidR="00E1731D" w:rsidRDefault="00E1731D">
      <w:pPr>
        <w:pStyle w:val="ConsPlusNormal"/>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35"/>
        <w:gridCol w:w="850"/>
        <w:gridCol w:w="3685"/>
      </w:tblGrid>
      <w:tr w:rsidR="00E1731D">
        <w:tc>
          <w:tcPr>
            <w:tcW w:w="4535" w:type="dxa"/>
            <w:tcBorders>
              <w:top w:val="nil"/>
              <w:left w:val="nil"/>
              <w:bottom w:val="single" w:sz="4" w:space="0" w:color="auto"/>
              <w:right w:val="nil"/>
            </w:tcBorders>
          </w:tcPr>
          <w:p w:rsidR="00E1731D" w:rsidRDefault="00E1731D">
            <w:pPr>
              <w:pStyle w:val="ConsPlusNormal"/>
            </w:pPr>
          </w:p>
        </w:tc>
        <w:tc>
          <w:tcPr>
            <w:tcW w:w="850" w:type="dxa"/>
            <w:tcBorders>
              <w:top w:val="nil"/>
              <w:left w:val="nil"/>
              <w:bottom w:val="nil"/>
              <w:right w:val="nil"/>
            </w:tcBorders>
          </w:tcPr>
          <w:p w:rsidR="00E1731D" w:rsidRDefault="00E1731D">
            <w:pPr>
              <w:pStyle w:val="ConsPlusNormal"/>
              <w:jc w:val="right"/>
            </w:pPr>
          </w:p>
        </w:tc>
        <w:tc>
          <w:tcPr>
            <w:tcW w:w="3685" w:type="dxa"/>
            <w:tcBorders>
              <w:top w:val="nil"/>
              <w:left w:val="nil"/>
              <w:bottom w:val="single" w:sz="4" w:space="0" w:color="auto"/>
              <w:right w:val="nil"/>
            </w:tcBorders>
          </w:tcPr>
          <w:p w:rsidR="00E1731D" w:rsidRDefault="00E1731D">
            <w:pPr>
              <w:pStyle w:val="ConsPlusNormal"/>
            </w:pPr>
          </w:p>
        </w:tc>
      </w:tr>
      <w:tr w:rsidR="00E1731D">
        <w:tblPrEx>
          <w:tblBorders>
            <w:insideH w:val="none" w:sz="0" w:space="0" w:color="auto"/>
          </w:tblBorders>
        </w:tblPrEx>
        <w:tc>
          <w:tcPr>
            <w:tcW w:w="4535" w:type="dxa"/>
            <w:tcBorders>
              <w:top w:val="single" w:sz="4" w:space="0" w:color="auto"/>
              <w:left w:val="nil"/>
              <w:bottom w:val="nil"/>
              <w:right w:val="nil"/>
            </w:tcBorders>
          </w:tcPr>
          <w:p w:rsidR="00E1731D" w:rsidRDefault="00E1731D">
            <w:pPr>
              <w:pStyle w:val="ConsPlusNormal"/>
              <w:jc w:val="center"/>
            </w:pPr>
            <w:r>
              <w:t>(фамилия, инициалы)</w:t>
            </w:r>
          </w:p>
        </w:tc>
        <w:tc>
          <w:tcPr>
            <w:tcW w:w="850" w:type="dxa"/>
            <w:tcBorders>
              <w:top w:val="nil"/>
              <w:left w:val="nil"/>
              <w:bottom w:val="nil"/>
              <w:right w:val="nil"/>
            </w:tcBorders>
          </w:tcPr>
          <w:p w:rsidR="00E1731D" w:rsidRDefault="00E1731D">
            <w:pPr>
              <w:pStyle w:val="ConsPlusNormal"/>
            </w:pPr>
          </w:p>
        </w:tc>
        <w:tc>
          <w:tcPr>
            <w:tcW w:w="3685" w:type="dxa"/>
            <w:tcBorders>
              <w:top w:val="single" w:sz="4" w:space="0" w:color="auto"/>
              <w:left w:val="nil"/>
              <w:bottom w:val="nil"/>
              <w:right w:val="nil"/>
            </w:tcBorders>
          </w:tcPr>
          <w:p w:rsidR="00E1731D" w:rsidRDefault="00E1731D">
            <w:pPr>
              <w:pStyle w:val="ConsPlusNormal"/>
              <w:jc w:val="center"/>
            </w:pPr>
            <w:r>
              <w:t>(подпись)</w:t>
            </w:r>
          </w:p>
        </w:tc>
      </w:tr>
      <w:tr w:rsidR="00E1731D">
        <w:tblPrEx>
          <w:tblBorders>
            <w:insideH w:val="none" w:sz="0" w:space="0" w:color="auto"/>
          </w:tblBorders>
        </w:tblPrEx>
        <w:tc>
          <w:tcPr>
            <w:tcW w:w="9070" w:type="dxa"/>
            <w:gridSpan w:val="3"/>
            <w:tcBorders>
              <w:top w:val="nil"/>
              <w:left w:val="nil"/>
              <w:bottom w:val="nil"/>
              <w:right w:val="nil"/>
            </w:tcBorders>
          </w:tcPr>
          <w:p w:rsidR="00E1731D" w:rsidRDefault="00E1731D">
            <w:pPr>
              <w:pStyle w:val="ConsPlusNormal"/>
            </w:pPr>
            <w:r>
              <w:t>Место печати</w:t>
            </w:r>
          </w:p>
        </w:tc>
      </w:tr>
      <w:tr w:rsidR="00E1731D">
        <w:tblPrEx>
          <w:tblBorders>
            <w:insideH w:val="none" w:sz="0" w:space="0" w:color="auto"/>
          </w:tblBorders>
        </w:tblPrEx>
        <w:tc>
          <w:tcPr>
            <w:tcW w:w="9070" w:type="dxa"/>
            <w:gridSpan w:val="3"/>
            <w:tcBorders>
              <w:top w:val="nil"/>
              <w:left w:val="nil"/>
              <w:bottom w:val="nil"/>
              <w:right w:val="nil"/>
            </w:tcBorders>
          </w:tcPr>
          <w:p w:rsidR="00E1731D" w:rsidRDefault="00E1731D">
            <w:pPr>
              <w:pStyle w:val="ConsPlusNormal"/>
            </w:pPr>
            <w:r>
              <w:t>"___" ________ 20__ года</w:t>
            </w:r>
          </w:p>
        </w:tc>
      </w:tr>
    </w:tbl>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jc w:val="right"/>
        <w:outlineLvl w:val="2"/>
      </w:pPr>
      <w:r>
        <w:t>Приложение 2</w:t>
      </w:r>
    </w:p>
    <w:p w:rsidR="00E1731D" w:rsidRDefault="00E1731D">
      <w:pPr>
        <w:pStyle w:val="ConsPlusNormal"/>
        <w:jc w:val="right"/>
      </w:pPr>
      <w:r>
        <w:t>к Заявлению...</w:t>
      </w:r>
    </w:p>
    <w:p w:rsidR="00E1731D" w:rsidRDefault="00E1731D">
      <w:pPr>
        <w:pStyle w:val="ConsPlusNormal"/>
      </w:pPr>
    </w:p>
    <w:p w:rsidR="00E1731D" w:rsidRDefault="00E1731D">
      <w:pPr>
        <w:pStyle w:val="ConsPlusNormal"/>
      </w:pPr>
      <w:r>
        <w:t>(Форма)</w:t>
      </w:r>
    </w:p>
    <w:p w:rsidR="00E1731D" w:rsidRDefault="00E1731D">
      <w:pPr>
        <w:pStyle w:val="ConsPlusNormal"/>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E1731D">
        <w:tc>
          <w:tcPr>
            <w:tcW w:w="9070" w:type="dxa"/>
            <w:tcBorders>
              <w:top w:val="nil"/>
              <w:left w:val="nil"/>
              <w:bottom w:val="nil"/>
              <w:right w:val="nil"/>
            </w:tcBorders>
          </w:tcPr>
          <w:p w:rsidR="00E1731D" w:rsidRDefault="00E1731D">
            <w:pPr>
              <w:pStyle w:val="ConsPlusNormal"/>
              <w:jc w:val="center"/>
            </w:pPr>
            <w:bookmarkStart w:id="22" w:name="P424"/>
            <w:bookmarkEnd w:id="22"/>
            <w:r>
              <w:lastRenderedPageBreak/>
              <w:t>ПЛАН МЕРОПРИЯТИЙ</w:t>
            </w:r>
          </w:p>
          <w:p w:rsidR="00E1731D" w:rsidRDefault="00E1731D">
            <w:pPr>
              <w:pStyle w:val="ConsPlusNormal"/>
              <w:jc w:val="center"/>
            </w:pPr>
            <w:r>
              <w:t>("дорожная карта") по достижению показателей, необходимых</w:t>
            </w:r>
          </w:p>
          <w:p w:rsidR="00E1731D" w:rsidRDefault="00E1731D">
            <w:pPr>
              <w:pStyle w:val="ConsPlusNormal"/>
              <w:jc w:val="center"/>
            </w:pPr>
            <w:r>
              <w:t>для достижения результата предоставления субсидии</w:t>
            </w:r>
          </w:p>
        </w:tc>
      </w:tr>
    </w:tbl>
    <w:p w:rsidR="00E1731D" w:rsidRDefault="00E1731D">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84"/>
        <w:gridCol w:w="1360"/>
        <w:gridCol w:w="1984"/>
        <w:gridCol w:w="1814"/>
        <w:gridCol w:w="1417"/>
      </w:tblGrid>
      <w:tr w:rsidR="00E1731D">
        <w:tc>
          <w:tcPr>
            <w:tcW w:w="510" w:type="dxa"/>
          </w:tcPr>
          <w:p w:rsidR="00E1731D" w:rsidRDefault="00E1731D">
            <w:pPr>
              <w:pStyle w:val="ConsPlusNormal"/>
              <w:jc w:val="center"/>
            </w:pPr>
            <w:r>
              <w:t>N п/п</w:t>
            </w:r>
          </w:p>
        </w:tc>
        <w:tc>
          <w:tcPr>
            <w:tcW w:w="1984" w:type="dxa"/>
          </w:tcPr>
          <w:p w:rsidR="00E1731D" w:rsidRDefault="00E1731D">
            <w:pPr>
              <w:pStyle w:val="ConsPlusNormal"/>
              <w:jc w:val="center"/>
            </w:pPr>
            <w:r>
              <w:t>Увеличиваемый показатель</w:t>
            </w:r>
          </w:p>
        </w:tc>
        <w:tc>
          <w:tcPr>
            <w:tcW w:w="1360" w:type="dxa"/>
          </w:tcPr>
          <w:p w:rsidR="00E1731D" w:rsidRDefault="00E1731D">
            <w:pPr>
              <w:pStyle w:val="ConsPlusNormal"/>
              <w:jc w:val="center"/>
            </w:pPr>
            <w:r>
              <w:t>Увеличить на</w:t>
            </w:r>
          </w:p>
        </w:tc>
        <w:tc>
          <w:tcPr>
            <w:tcW w:w="1984" w:type="dxa"/>
          </w:tcPr>
          <w:p w:rsidR="00E1731D" w:rsidRDefault="00E1731D">
            <w:pPr>
              <w:pStyle w:val="ConsPlusNormal"/>
              <w:jc w:val="center"/>
            </w:pPr>
            <w:r>
              <w:t>По состоянию на 31 декабря года, предшествующего году предоставления субсидии</w:t>
            </w:r>
          </w:p>
        </w:tc>
        <w:tc>
          <w:tcPr>
            <w:tcW w:w="1814" w:type="dxa"/>
          </w:tcPr>
          <w:p w:rsidR="00E1731D" w:rsidRDefault="00E1731D">
            <w:pPr>
              <w:pStyle w:val="ConsPlusNormal"/>
              <w:jc w:val="center"/>
            </w:pPr>
            <w:r>
              <w:t>На момент предоставления субсидии</w:t>
            </w:r>
          </w:p>
        </w:tc>
        <w:tc>
          <w:tcPr>
            <w:tcW w:w="1417" w:type="dxa"/>
          </w:tcPr>
          <w:p w:rsidR="00E1731D" w:rsidRDefault="00E1731D">
            <w:pPr>
              <w:pStyle w:val="ConsPlusNormal"/>
              <w:jc w:val="center"/>
            </w:pPr>
            <w:r>
              <w:t>По состоянию на 31 декабря _____ года</w:t>
            </w:r>
          </w:p>
        </w:tc>
      </w:tr>
      <w:tr w:rsidR="00E1731D">
        <w:tc>
          <w:tcPr>
            <w:tcW w:w="510" w:type="dxa"/>
          </w:tcPr>
          <w:p w:rsidR="00E1731D" w:rsidRDefault="00E1731D">
            <w:pPr>
              <w:pStyle w:val="ConsPlusNormal"/>
              <w:jc w:val="center"/>
            </w:pPr>
            <w:r>
              <w:t>1</w:t>
            </w:r>
          </w:p>
        </w:tc>
        <w:tc>
          <w:tcPr>
            <w:tcW w:w="1984" w:type="dxa"/>
          </w:tcPr>
          <w:p w:rsidR="00E1731D" w:rsidRDefault="00E1731D">
            <w:pPr>
              <w:pStyle w:val="ConsPlusNormal"/>
            </w:pPr>
            <w:r>
              <w:t>Среднесписочная численность работников, ед.</w:t>
            </w:r>
          </w:p>
        </w:tc>
        <w:tc>
          <w:tcPr>
            <w:tcW w:w="1360" w:type="dxa"/>
          </w:tcPr>
          <w:p w:rsidR="00E1731D" w:rsidRDefault="00E1731D">
            <w:pPr>
              <w:pStyle w:val="ConsPlusNormal"/>
              <w:jc w:val="center"/>
            </w:pPr>
            <w:r>
              <w:t>_____ ед.</w:t>
            </w:r>
          </w:p>
        </w:tc>
        <w:tc>
          <w:tcPr>
            <w:tcW w:w="1984" w:type="dxa"/>
          </w:tcPr>
          <w:p w:rsidR="00E1731D" w:rsidRDefault="00E1731D">
            <w:pPr>
              <w:pStyle w:val="ConsPlusNormal"/>
              <w:jc w:val="center"/>
            </w:pPr>
          </w:p>
        </w:tc>
        <w:tc>
          <w:tcPr>
            <w:tcW w:w="1814" w:type="dxa"/>
          </w:tcPr>
          <w:p w:rsidR="00E1731D" w:rsidRDefault="00E1731D">
            <w:pPr>
              <w:pStyle w:val="ConsPlusNormal"/>
              <w:jc w:val="center"/>
            </w:pPr>
          </w:p>
        </w:tc>
        <w:tc>
          <w:tcPr>
            <w:tcW w:w="1417" w:type="dxa"/>
          </w:tcPr>
          <w:p w:rsidR="00E1731D" w:rsidRDefault="00E1731D">
            <w:pPr>
              <w:pStyle w:val="ConsPlusNormal"/>
              <w:jc w:val="center"/>
            </w:pPr>
          </w:p>
        </w:tc>
      </w:tr>
      <w:tr w:rsidR="00E1731D">
        <w:tc>
          <w:tcPr>
            <w:tcW w:w="510" w:type="dxa"/>
          </w:tcPr>
          <w:p w:rsidR="00E1731D" w:rsidRDefault="00E1731D">
            <w:pPr>
              <w:pStyle w:val="ConsPlusNormal"/>
              <w:jc w:val="center"/>
            </w:pPr>
            <w:r>
              <w:t>2</w:t>
            </w:r>
          </w:p>
        </w:tc>
        <w:tc>
          <w:tcPr>
            <w:tcW w:w="1984" w:type="dxa"/>
          </w:tcPr>
          <w:p w:rsidR="00E1731D" w:rsidRDefault="00E1731D">
            <w:pPr>
              <w:pStyle w:val="ConsPlusNormal"/>
            </w:pPr>
            <w:r>
              <w:t>Объем годовой выручки, руб.</w:t>
            </w:r>
          </w:p>
        </w:tc>
        <w:tc>
          <w:tcPr>
            <w:tcW w:w="1360" w:type="dxa"/>
          </w:tcPr>
          <w:p w:rsidR="00E1731D" w:rsidRDefault="00E1731D">
            <w:pPr>
              <w:pStyle w:val="ConsPlusNormal"/>
              <w:jc w:val="center"/>
            </w:pPr>
            <w:r>
              <w:t>____ проц.</w:t>
            </w:r>
          </w:p>
        </w:tc>
        <w:tc>
          <w:tcPr>
            <w:tcW w:w="1984" w:type="dxa"/>
          </w:tcPr>
          <w:p w:rsidR="00E1731D" w:rsidRDefault="00E1731D">
            <w:pPr>
              <w:pStyle w:val="ConsPlusNormal"/>
              <w:jc w:val="center"/>
            </w:pPr>
          </w:p>
        </w:tc>
        <w:tc>
          <w:tcPr>
            <w:tcW w:w="1814" w:type="dxa"/>
          </w:tcPr>
          <w:p w:rsidR="00E1731D" w:rsidRDefault="00E1731D">
            <w:pPr>
              <w:pStyle w:val="ConsPlusNormal"/>
              <w:jc w:val="center"/>
            </w:pPr>
          </w:p>
        </w:tc>
        <w:tc>
          <w:tcPr>
            <w:tcW w:w="1417" w:type="dxa"/>
          </w:tcPr>
          <w:p w:rsidR="00E1731D" w:rsidRDefault="00E1731D">
            <w:pPr>
              <w:pStyle w:val="ConsPlusNormal"/>
              <w:jc w:val="center"/>
            </w:pPr>
          </w:p>
        </w:tc>
      </w:tr>
      <w:tr w:rsidR="00E1731D">
        <w:tc>
          <w:tcPr>
            <w:tcW w:w="510" w:type="dxa"/>
          </w:tcPr>
          <w:p w:rsidR="00E1731D" w:rsidRDefault="00E1731D">
            <w:pPr>
              <w:pStyle w:val="ConsPlusNormal"/>
              <w:jc w:val="center"/>
            </w:pPr>
            <w:r>
              <w:t>3</w:t>
            </w:r>
          </w:p>
        </w:tc>
        <w:tc>
          <w:tcPr>
            <w:tcW w:w="1984" w:type="dxa"/>
          </w:tcPr>
          <w:p w:rsidR="00E1731D" w:rsidRDefault="00E1731D">
            <w:pPr>
              <w:pStyle w:val="ConsPlusNormal"/>
            </w:pPr>
            <w:r>
              <w:t>Величина среднемесячной заработной платы, руб.</w:t>
            </w:r>
          </w:p>
        </w:tc>
        <w:tc>
          <w:tcPr>
            <w:tcW w:w="1360" w:type="dxa"/>
          </w:tcPr>
          <w:p w:rsidR="00E1731D" w:rsidRDefault="00E1731D">
            <w:pPr>
              <w:pStyle w:val="ConsPlusNormal"/>
              <w:jc w:val="center"/>
            </w:pPr>
            <w:r>
              <w:t>____ проц.</w:t>
            </w:r>
          </w:p>
        </w:tc>
        <w:tc>
          <w:tcPr>
            <w:tcW w:w="1984" w:type="dxa"/>
          </w:tcPr>
          <w:p w:rsidR="00E1731D" w:rsidRDefault="00E1731D">
            <w:pPr>
              <w:pStyle w:val="ConsPlusNormal"/>
              <w:jc w:val="center"/>
            </w:pPr>
          </w:p>
        </w:tc>
        <w:tc>
          <w:tcPr>
            <w:tcW w:w="1814" w:type="dxa"/>
          </w:tcPr>
          <w:p w:rsidR="00E1731D" w:rsidRDefault="00E1731D">
            <w:pPr>
              <w:pStyle w:val="ConsPlusNormal"/>
              <w:jc w:val="center"/>
            </w:pPr>
          </w:p>
        </w:tc>
        <w:tc>
          <w:tcPr>
            <w:tcW w:w="1417" w:type="dxa"/>
          </w:tcPr>
          <w:p w:rsidR="00E1731D" w:rsidRDefault="00E1731D">
            <w:pPr>
              <w:pStyle w:val="ConsPlusNormal"/>
              <w:jc w:val="center"/>
            </w:pPr>
          </w:p>
        </w:tc>
      </w:tr>
    </w:tbl>
    <w:p w:rsidR="00E1731D" w:rsidRDefault="00E1731D">
      <w:pPr>
        <w:pStyle w:val="ConsPlusNormal"/>
      </w:pPr>
    </w:p>
    <w:tbl>
      <w:tblPr>
        <w:tblW w:w="0" w:type="auto"/>
        <w:tblBorders>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1701"/>
        <w:gridCol w:w="4535"/>
      </w:tblGrid>
      <w:tr w:rsidR="00E1731D">
        <w:tc>
          <w:tcPr>
            <w:tcW w:w="2835" w:type="dxa"/>
            <w:tcBorders>
              <w:top w:val="nil"/>
              <w:left w:val="nil"/>
              <w:bottom w:val="single" w:sz="4" w:space="0" w:color="auto"/>
              <w:right w:val="nil"/>
            </w:tcBorders>
          </w:tcPr>
          <w:p w:rsidR="00E1731D" w:rsidRDefault="00E1731D">
            <w:pPr>
              <w:pStyle w:val="ConsPlusNormal"/>
            </w:pPr>
          </w:p>
        </w:tc>
        <w:tc>
          <w:tcPr>
            <w:tcW w:w="1701" w:type="dxa"/>
            <w:tcBorders>
              <w:top w:val="nil"/>
              <w:left w:val="nil"/>
              <w:bottom w:val="nil"/>
              <w:right w:val="nil"/>
            </w:tcBorders>
          </w:tcPr>
          <w:p w:rsidR="00E1731D" w:rsidRDefault="00E1731D">
            <w:pPr>
              <w:pStyle w:val="ConsPlusNormal"/>
              <w:jc w:val="center"/>
            </w:pPr>
          </w:p>
        </w:tc>
        <w:tc>
          <w:tcPr>
            <w:tcW w:w="4535" w:type="dxa"/>
            <w:tcBorders>
              <w:top w:val="nil"/>
              <w:left w:val="nil"/>
              <w:bottom w:val="single" w:sz="4" w:space="0" w:color="auto"/>
              <w:right w:val="nil"/>
            </w:tcBorders>
          </w:tcPr>
          <w:p w:rsidR="00E1731D" w:rsidRDefault="00E1731D">
            <w:pPr>
              <w:pStyle w:val="ConsPlusNormal"/>
              <w:jc w:val="center"/>
            </w:pPr>
          </w:p>
        </w:tc>
      </w:tr>
      <w:tr w:rsidR="00E1731D">
        <w:tblPrEx>
          <w:tblBorders>
            <w:insideH w:val="none" w:sz="0" w:space="0" w:color="auto"/>
          </w:tblBorders>
        </w:tblPrEx>
        <w:tc>
          <w:tcPr>
            <w:tcW w:w="2835" w:type="dxa"/>
            <w:tcBorders>
              <w:top w:val="single" w:sz="4" w:space="0" w:color="auto"/>
              <w:left w:val="nil"/>
              <w:bottom w:val="nil"/>
              <w:right w:val="nil"/>
            </w:tcBorders>
          </w:tcPr>
          <w:p w:rsidR="00E1731D" w:rsidRDefault="00E1731D">
            <w:pPr>
              <w:pStyle w:val="ConsPlusNormal"/>
              <w:jc w:val="center"/>
            </w:pPr>
            <w:r>
              <w:t>(подпись)</w:t>
            </w:r>
          </w:p>
        </w:tc>
        <w:tc>
          <w:tcPr>
            <w:tcW w:w="1701" w:type="dxa"/>
            <w:tcBorders>
              <w:top w:val="nil"/>
              <w:left w:val="nil"/>
              <w:bottom w:val="nil"/>
              <w:right w:val="nil"/>
            </w:tcBorders>
          </w:tcPr>
          <w:p w:rsidR="00E1731D" w:rsidRDefault="00E1731D">
            <w:pPr>
              <w:pStyle w:val="ConsPlusNormal"/>
              <w:jc w:val="center"/>
            </w:pPr>
          </w:p>
        </w:tc>
        <w:tc>
          <w:tcPr>
            <w:tcW w:w="4535" w:type="dxa"/>
            <w:tcBorders>
              <w:top w:val="single" w:sz="4" w:space="0" w:color="auto"/>
              <w:left w:val="nil"/>
              <w:bottom w:val="nil"/>
              <w:right w:val="nil"/>
            </w:tcBorders>
          </w:tcPr>
          <w:p w:rsidR="00E1731D" w:rsidRDefault="00E1731D">
            <w:pPr>
              <w:pStyle w:val="ConsPlusNormal"/>
              <w:jc w:val="center"/>
            </w:pPr>
            <w:r>
              <w:t>(фамилия, инициалы)</w:t>
            </w:r>
          </w:p>
        </w:tc>
      </w:tr>
      <w:tr w:rsidR="00E1731D">
        <w:tblPrEx>
          <w:tblBorders>
            <w:insideH w:val="none" w:sz="0" w:space="0" w:color="auto"/>
          </w:tblBorders>
        </w:tblPrEx>
        <w:tc>
          <w:tcPr>
            <w:tcW w:w="9071" w:type="dxa"/>
            <w:gridSpan w:val="3"/>
            <w:tcBorders>
              <w:top w:val="nil"/>
              <w:left w:val="nil"/>
              <w:bottom w:val="nil"/>
              <w:right w:val="nil"/>
            </w:tcBorders>
          </w:tcPr>
          <w:p w:rsidR="00E1731D" w:rsidRDefault="00E1731D">
            <w:pPr>
              <w:pStyle w:val="ConsPlusNormal"/>
            </w:pPr>
            <w:r>
              <w:t>Место печати</w:t>
            </w:r>
          </w:p>
        </w:tc>
      </w:tr>
      <w:tr w:rsidR="00E1731D">
        <w:tblPrEx>
          <w:tblBorders>
            <w:insideH w:val="none" w:sz="0" w:space="0" w:color="auto"/>
          </w:tblBorders>
        </w:tblPrEx>
        <w:tc>
          <w:tcPr>
            <w:tcW w:w="9071" w:type="dxa"/>
            <w:gridSpan w:val="3"/>
            <w:tcBorders>
              <w:top w:val="nil"/>
              <w:left w:val="nil"/>
              <w:bottom w:val="nil"/>
              <w:right w:val="nil"/>
            </w:tcBorders>
          </w:tcPr>
          <w:p w:rsidR="00E1731D" w:rsidRDefault="00E1731D">
            <w:pPr>
              <w:pStyle w:val="ConsPlusNormal"/>
            </w:pPr>
            <w:r>
              <w:t>"__" __________ 20__ года</w:t>
            </w:r>
          </w:p>
        </w:tc>
      </w:tr>
    </w:tbl>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jc w:val="right"/>
        <w:outlineLvl w:val="1"/>
      </w:pPr>
      <w:r>
        <w:t>Приложение 2</w:t>
      </w:r>
    </w:p>
    <w:p w:rsidR="00E1731D" w:rsidRDefault="00E1731D">
      <w:pPr>
        <w:pStyle w:val="ConsPlusNormal"/>
        <w:jc w:val="right"/>
      </w:pPr>
      <w:r>
        <w:t>к Порядку...</w:t>
      </w:r>
    </w:p>
    <w:p w:rsidR="00E1731D" w:rsidRDefault="00E1731D">
      <w:pPr>
        <w:pStyle w:val="ConsPlusNormal"/>
      </w:pPr>
    </w:p>
    <w:p w:rsidR="00E1731D" w:rsidRDefault="00E1731D">
      <w:pPr>
        <w:pStyle w:val="ConsPlusNormal"/>
        <w:jc w:val="center"/>
      </w:pPr>
      <w:r>
        <w:t>СОГЛАСИЕ НА ОБРАБОТКУ ПЕРСОНАЛЬНЫХ ДАННЫХ</w:t>
      </w:r>
    </w:p>
    <w:p w:rsidR="00E1731D" w:rsidRDefault="00E1731D">
      <w:pPr>
        <w:pStyle w:val="ConsPlusNormal"/>
      </w:pPr>
    </w:p>
    <w:p w:rsidR="00E1731D" w:rsidRDefault="00E1731D">
      <w:pPr>
        <w:pStyle w:val="ConsPlusNormal"/>
        <w:jc w:val="center"/>
      </w:pPr>
      <w:r>
        <w:t xml:space="preserve">Исключено. - </w:t>
      </w:r>
      <w:hyperlink r:id="rId77">
        <w:r>
          <w:rPr>
            <w:color w:val="0000FF"/>
          </w:rPr>
          <w:t>Постановление</w:t>
        </w:r>
      </w:hyperlink>
      <w:r>
        <w:t xml:space="preserve"> Правительства Ленинградской</w:t>
      </w:r>
    </w:p>
    <w:p w:rsidR="00E1731D" w:rsidRDefault="00E1731D">
      <w:pPr>
        <w:pStyle w:val="ConsPlusNormal"/>
        <w:jc w:val="center"/>
      </w:pPr>
      <w:r>
        <w:t>области от 30.05.2017 N 188.</w:t>
      </w: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jc w:val="right"/>
        <w:outlineLvl w:val="1"/>
      </w:pPr>
      <w:r>
        <w:t>Приложение 2</w:t>
      </w:r>
    </w:p>
    <w:p w:rsidR="00E1731D" w:rsidRDefault="00E1731D">
      <w:pPr>
        <w:pStyle w:val="ConsPlusNormal"/>
        <w:jc w:val="right"/>
      </w:pPr>
      <w:r>
        <w:t>к Порядку...</w:t>
      </w:r>
    </w:p>
    <w:p w:rsidR="00E1731D" w:rsidRDefault="00E1731D">
      <w:pPr>
        <w:pStyle w:val="ConsPlusNormal"/>
        <w:jc w:val="both"/>
      </w:pPr>
    </w:p>
    <w:p w:rsidR="00E1731D" w:rsidRDefault="00E1731D">
      <w:pPr>
        <w:pStyle w:val="ConsPlusNormal"/>
        <w:jc w:val="center"/>
      </w:pPr>
      <w:r>
        <w:t>ОТЧЕТ</w:t>
      </w:r>
    </w:p>
    <w:p w:rsidR="00E1731D" w:rsidRDefault="00E1731D">
      <w:pPr>
        <w:pStyle w:val="ConsPlusNormal"/>
        <w:jc w:val="center"/>
      </w:pPr>
      <w:r>
        <w:t>о достижении результата предоставления субсидии</w:t>
      </w:r>
    </w:p>
    <w:p w:rsidR="00E1731D" w:rsidRDefault="00E1731D">
      <w:pPr>
        <w:pStyle w:val="ConsPlusNormal"/>
        <w:jc w:val="center"/>
      </w:pPr>
      <w:r>
        <w:t>и показателей, необходимых для достижения результата</w:t>
      </w:r>
    </w:p>
    <w:p w:rsidR="00E1731D" w:rsidRDefault="00E1731D">
      <w:pPr>
        <w:pStyle w:val="ConsPlusNormal"/>
        <w:jc w:val="center"/>
      </w:pPr>
      <w:r>
        <w:lastRenderedPageBreak/>
        <w:t>предоставления субсидии</w:t>
      </w:r>
    </w:p>
    <w:p w:rsidR="00E1731D" w:rsidRDefault="00E1731D">
      <w:pPr>
        <w:pStyle w:val="ConsPlusNormal"/>
      </w:pPr>
    </w:p>
    <w:p w:rsidR="00E1731D" w:rsidRDefault="00E1731D">
      <w:pPr>
        <w:pStyle w:val="ConsPlusNormal"/>
        <w:jc w:val="center"/>
      </w:pPr>
      <w:r>
        <w:t xml:space="preserve">Утратил силу с 31 мая 2021 года. - </w:t>
      </w:r>
      <w:hyperlink r:id="rId78">
        <w:r>
          <w:rPr>
            <w:color w:val="0000FF"/>
          </w:rPr>
          <w:t>Постановление</w:t>
        </w:r>
      </w:hyperlink>
    </w:p>
    <w:p w:rsidR="00E1731D" w:rsidRDefault="00E1731D">
      <w:pPr>
        <w:pStyle w:val="ConsPlusNormal"/>
        <w:jc w:val="center"/>
      </w:pPr>
      <w:r>
        <w:t>Правительства Ленинградской области от 31.05.2021 N 335.</w:t>
      </w: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pPr>
    </w:p>
    <w:p w:rsidR="00E1731D" w:rsidRDefault="00E1731D">
      <w:pPr>
        <w:pStyle w:val="ConsPlusNormal"/>
        <w:jc w:val="right"/>
        <w:outlineLvl w:val="1"/>
      </w:pPr>
      <w:r>
        <w:t>Приложение 3</w:t>
      </w:r>
    </w:p>
    <w:p w:rsidR="00E1731D" w:rsidRDefault="00E1731D">
      <w:pPr>
        <w:pStyle w:val="ConsPlusNormal"/>
        <w:jc w:val="right"/>
      </w:pPr>
      <w:r>
        <w:t>к Порядку...</w:t>
      </w:r>
    </w:p>
    <w:p w:rsidR="00E1731D" w:rsidRDefault="00E1731D">
      <w:pPr>
        <w:pStyle w:val="ConsPlusNormal"/>
      </w:pPr>
    </w:p>
    <w:p w:rsidR="00E1731D" w:rsidRDefault="00E1731D">
      <w:pPr>
        <w:pStyle w:val="ConsPlusNormal"/>
        <w:jc w:val="center"/>
      </w:pPr>
      <w:r>
        <w:t>ЗАЯВЛЕНИЕ</w:t>
      </w:r>
    </w:p>
    <w:p w:rsidR="00E1731D" w:rsidRDefault="00E1731D">
      <w:pPr>
        <w:pStyle w:val="ConsPlusNormal"/>
        <w:jc w:val="center"/>
      </w:pPr>
    </w:p>
    <w:p w:rsidR="00E1731D" w:rsidRDefault="00E1731D">
      <w:pPr>
        <w:pStyle w:val="ConsPlusNormal"/>
        <w:jc w:val="center"/>
      </w:pPr>
      <w:r>
        <w:t xml:space="preserve">Утратило силу с 31 мая 2021 года. - </w:t>
      </w:r>
      <w:hyperlink r:id="rId79">
        <w:r>
          <w:rPr>
            <w:color w:val="0000FF"/>
          </w:rPr>
          <w:t>Постановление</w:t>
        </w:r>
      </w:hyperlink>
    </w:p>
    <w:p w:rsidR="00E1731D" w:rsidRDefault="00E1731D">
      <w:pPr>
        <w:pStyle w:val="ConsPlusNormal"/>
        <w:jc w:val="center"/>
      </w:pPr>
      <w:r>
        <w:t>Правительства Ленинградской области от 31.05.2021 N 335.</w:t>
      </w:r>
    </w:p>
    <w:p w:rsidR="00E1731D" w:rsidRDefault="00E1731D">
      <w:pPr>
        <w:pStyle w:val="ConsPlusNormal"/>
      </w:pPr>
    </w:p>
    <w:p w:rsidR="00E1731D" w:rsidRDefault="00E1731D">
      <w:pPr>
        <w:pStyle w:val="ConsPlusNormal"/>
      </w:pPr>
    </w:p>
    <w:p w:rsidR="00E1731D" w:rsidRDefault="00E1731D">
      <w:pPr>
        <w:pStyle w:val="ConsPlusNormal"/>
        <w:pBdr>
          <w:bottom w:val="single" w:sz="6" w:space="0" w:color="auto"/>
        </w:pBdr>
        <w:spacing w:before="100" w:after="100"/>
        <w:jc w:val="both"/>
        <w:rPr>
          <w:sz w:val="2"/>
          <w:szCs w:val="2"/>
        </w:rPr>
      </w:pPr>
    </w:p>
    <w:p w:rsidR="00182F77" w:rsidRDefault="00182F77"/>
    <w:sectPr w:rsidR="00182F77" w:rsidSect="00E962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1D"/>
    <w:rsid w:val="00182F77"/>
    <w:rsid w:val="00D80086"/>
    <w:rsid w:val="00E17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43A094-8FB4-4DFC-9197-6D40BFBAB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1731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1731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1731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E1731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E1731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E1731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E1731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E1731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4D1E42A71EDF17A79F0051CCEB5AF4030066D4690DAFFAA37C3A03C8397AC69ACF65A1D0F4A7FE9E0F4BF73F9FCA6FEDF30999E0AE769C7DMD1CM" TargetMode="External"/><Relationship Id="rId21" Type="http://schemas.openxmlformats.org/officeDocument/2006/relationships/hyperlink" Target="consultantplus://offline/ref=4D1E42A71EDF17A79F0051CCEB5AF4030066D4640AAAFAA37C3A03C8397AC69ACF65A1D0F3A4F99E0D4BF73F9FCA6FEDF30999E0AE769C7DMD1CM" TargetMode="External"/><Relationship Id="rId42" Type="http://schemas.openxmlformats.org/officeDocument/2006/relationships/hyperlink" Target="consultantplus://offline/ref=4D1E42A71EDF17A79F0051CCEB5AF4030065D56E0CABFAA37C3A03C8397AC69ACF65A1D0F4A7FE9D0E4BF73F9FCA6FEDF30999E0AE769C7DMD1CM" TargetMode="External"/><Relationship Id="rId47" Type="http://schemas.openxmlformats.org/officeDocument/2006/relationships/hyperlink" Target="consultantplus://offline/ref=4D1E42A71EDF17A79F004EDDFE5AF4030663DC650AABFAA37C3A03C8397AC69ACF65A1D2F3AFF5CB5C04F663DA9E7CECF6099BE4B2M717M" TargetMode="External"/><Relationship Id="rId63" Type="http://schemas.openxmlformats.org/officeDocument/2006/relationships/hyperlink" Target="consultantplus://offline/ref=4D1E42A71EDF17A79F0051CCEB5AF4030064D86D0DA0FAA37C3A03C8397AC69ACF65A1D0F4A7FF960B4BF73F9FCA6FEDF30999E0AE769C7DMD1CM" TargetMode="External"/><Relationship Id="rId68" Type="http://schemas.openxmlformats.org/officeDocument/2006/relationships/hyperlink" Target="consultantplus://offline/ref=4D1E42A71EDF17A79F0051CCEB5AF4030065D56E0CABFAA37C3A03C8397AC69ACF65A1D0F4A7FE9D084BF73F9FCA6FEDF30999E0AE769C7DMD1CM" TargetMode="External"/><Relationship Id="rId16" Type="http://schemas.openxmlformats.org/officeDocument/2006/relationships/hyperlink" Target="consultantplus://offline/ref=4D1E42A71EDF17A79F0051CCEB5AF4030064D86D0DA0FAA37C3A03C8397AC69ACF65A1D0F4A7FE9E0F4BF73F9FCA6FEDF30999E0AE769C7DMD1CM" TargetMode="External"/><Relationship Id="rId11" Type="http://schemas.openxmlformats.org/officeDocument/2006/relationships/hyperlink" Target="consultantplus://offline/ref=4D1E42A71EDF17A79F0051CCEB5AF4030064DE6E0CACFAA37C3A03C8397AC69ACF65A1D0F4A7FE9E0C4BF73F9FCA6FEDF30999E0AE769C7DMD1CM" TargetMode="External"/><Relationship Id="rId32" Type="http://schemas.openxmlformats.org/officeDocument/2006/relationships/hyperlink" Target="consultantplus://offline/ref=4D1E42A71EDF17A79F0051CCEB5AF4030368DB650FAFFAA37C3A03C8397AC69ACF65A1D0F4A7FE9E0E4BF73F9FCA6FEDF30999E0AE769C7DMD1CM" TargetMode="External"/><Relationship Id="rId37" Type="http://schemas.openxmlformats.org/officeDocument/2006/relationships/hyperlink" Target="consultantplus://offline/ref=4D1E42A71EDF17A79F0051CCEB5AF4030062D96801ADFAA37C3A03C8397AC69ACF65A1D0F4A7FE9E0C4BF73F9FCA6FEDF30999E0AE769C7DMD1CM" TargetMode="External"/><Relationship Id="rId53" Type="http://schemas.openxmlformats.org/officeDocument/2006/relationships/hyperlink" Target="consultantplus://offline/ref=4D1E42A71EDF17A79F0051CCEB5AF4030066D4690DAFFAA37C3A03C8397AC69ACF65A1D0F4A7FE9E054BF73F9FCA6FEDF30999E0AE769C7DMD1CM" TargetMode="External"/><Relationship Id="rId58" Type="http://schemas.openxmlformats.org/officeDocument/2006/relationships/image" Target="media/image3.wmf"/><Relationship Id="rId74" Type="http://schemas.openxmlformats.org/officeDocument/2006/relationships/hyperlink" Target="consultantplus://offline/ref=4D1E42A71EDF17A79F0051CCEB5AF4030066D4690DAFFAA37C3A03C8397AC69ACF65A1D0F4A7FE9D084BF73F9FCA6FEDF30999E0AE769C7DMD1CM" TargetMode="External"/><Relationship Id="rId79" Type="http://schemas.openxmlformats.org/officeDocument/2006/relationships/hyperlink" Target="consultantplus://offline/ref=4D1E42A71EDF17A79F0051CCEB5AF4030064D86D0DA0FAA37C3A03C8397AC69ACF65A1D0F4A7FC990B4BF73F9FCA6FEDF30999E0AE769C7DMD1CM" TargetMode="External"/><Relationship Id="rId5" Type="http://schemas.openxmlformats.org/officeDocument/2006/relationships/hyperlink" Target="consultantplus://offline/ref=4D1E42A71EDF17A79F0051CCEB5AF4030366DD6800A8FAA37C3A03C8397AC69ACF65A1D0F4A7FE9F084BF73F9FCA6FEDF30999E0AE769C7DMD1CM" TargetMode="External"/><Relationship Id="rId61" Type="http://schemas.openxmlformats.org/officeDocument/2006/relationships/hyperlink" Target="consultantplus://offline/ref=4D1E42A71EDF17A79F0051CCEB5AF4030066D4690DAFFAA37C3A03C8397AC69ACF65A1D0F4A7FE9D0F4BF73F9FCA6FEDF30999E0AE769C7DMD1CM" TargetMode="External"/><Relationship Id="rId19" Type="http://schemas.openxmlformats.org/officeDocument/2006/relationships/hyperlink" Target="consultantplus://offline/ref=4D1E42A71EDF17A79F004EDDFE5AF4030660DF6F01ABFAA37C3A03C8397AC69ACF65A1D0F4A4FD96044BF73F9FCA6FEDF30999E0AE769C7DMD1CM" TargetMode="External"/><Relationship Id="rId14" Type="http://schemas.openxmlformats.org/officeDocument/2006/relationships/hyperlink" Target="consultantplus://offline/ref=4D1E42A71EDF17A79F0051CCEB5AF4030064DD650EA9FAA37C3A03C8397AC69ACF65A1D0F4A7FE9A0E4BF73F9FCA6FEDF30999E0AE769C7DMD1CM" TargetMode="External"/><Relationship Id="rId22" Type="http://schemas.openxmlformats.org/officeDocument/2006/relationships/hyperlink" Target="consultantplus://offline/ref=4D1E42A71EDF17A79F0051CCEB5AF4030366DD6800A8FAA37C3A03C8397AC69ACF65A1D0F4A7FE9E0C4BF73F9FCA6FEDF30999E0AE769C7DMD1CM" TargetMode="External"/><Relationship Id="rId27" Type="http://schemas.openxmlformats.org/officeDocument/2006/relationships/hyperlink" Target="consultantplus://offline/ref=4D1E42A71EDF17A79F0051CCEB5AF4030064DE6E0CABFAA37C3A03C8397AC69ACF65A1D0F4A7FE9E0B4BF73F9FCA6FEDF30999E0AE769C7DMD1CM" TargetMode="External"/><Relationship Id="rId30" Type="http://schemas.openxmlformats.org/officeDocument/2006/relationships/hyperlink" Target="consultantplus://offline/ref=4D1E42A71EDF17A79F0051CCEB5AF4030366DD6800A8FAA37C3A03C8397AC69ACF65A1D0F4A7FE9E0F4BF73F9FCA6FEDF30999E0AE769C7DMD1CM" TargetMode="External"/><Relationship Id="rId35" Type="http://schemas.openxmlformats.org/officeDocument/2006/relationships/hyperlink" Target="consultantplus://offline/ref=4D1E42A71EDF17A79F0051CCEB5AF4030064DE6E0CA8FAA37C3A03C8397AC69ACF65A1D0F4A7FE9E0F4BF73F9FCA6FEDF30999E0AE769C7DMD1CM" TargetMode="External"/><Relationship Id="rId43" Type="http://schemas.openxmlformats.org/officeDocument/2006/relationships/hyperlink" Target="consultantplus://offline/ref=4D1E42A71EDF17A79F0051CCEB5AF4030066D4690DAFFAA37C3A03C8397AC69ACF65A1D0F4A7FE9E0E4BF73F9FCA6FEDF30999E0AE769C7DMD1CM" TargetMode="External"/><Relationship Id="rId48" Type="http://schemas.openxmlformats.org/officeDocument/2006/relationships/hyperlink" Target="consultantplus://offline/ref=4D1E42A71EDF17A79F004EDDFE5AF4030663DB6E0EACFAA37C3A03C8397AC69ACF65A1D0F4A7FF9C054BF73F9FCA6FEDF30999E0AE769C7DMD1CM" TargetMode="External"/><Relationship Id="rId56" Type="http://schemas.openxmlformats.org/officeDocument/2006/relationships/image" Target="media/image1.wmf"/><Relationship Id="rId64" Type="http://schemas.openxmlformats.org/officeDocument/2006/relationships/hyperlink" Target="consultantplus://offline/ref=4D1E42A71EDF17A79F0051CCEB5AF4030065D56E0CABFAA37C3A03C8397AC69ACF65A1D0F4A7FE9D094BF73F9FCA6FEDF30999E0AE769C7DMD1CM" TargetMode="External"/><Relationship Id="rId69" Type="http://schemas.openxmlformats.org/officeDocument/2006/relationships/hyperlink" Target="consultantplus://offline/ref=4D1E42A71EDF17A79F0051CCEB5AF4030065D56E0CABFAA37C3A03C8397AC69ACF65A1D0F4A7FE9D054BF73F9FCA6FEDF30999E0AE769C7DMD1CM" TargetMode="External"/><Relationship Id="rId77" Type="http://schemas.openxmlformats.org/officeDocument/2006/relationships/hyperlink" Target="consultantplus://offline/ref=4D1E42A71EDF17A79F0051CCEB5AF4030368DB650FAFFAA37C3A03C8397AC69ACF65A1D0F4A7FC9A0A4BF73F9FCA6FEDF30999E0AE769C7DMD1CM" TargetMode="External"/><Relationship Id="rId8" Type="http://schemas.openxmlformats.org/officeDocument/2006/relationships/hyperlink" Target="consultantplus://offline/ref=4D1E42A71EDF17A79F0051CCEB5AF4030064DE6E0CABFAA37C3A03C8397AC69ACF65A1D0F4A7FE9E0C4BF73F9FCA6FEDF30999E0AE769C7DMD1CM" TargetMode="External"/><Relationship Id="rId51" Type="http://schemas.openxmlformats.org/officeDocument/2006/relationships/hyperlink" Target="consultantplus://offline/ref=4D1E42A71EDF17A79F0051CCEB5AF4030064D86D0DA0FAA37C3A03C8397AC69ACF65A1D0F4A7FE9C0A4BF73F9FCA6FEDF30999E0AE769C7DMD1CM" TargetMode="External"/><Relationship Id="rId72" Type="http://schemas.openxmlformats.org/officeDocument/2006/relationships/hyperlink" Target="consultantplus://offline/ref=4D1E42A71EDF17A79F0051CCEB5AF4030065D56E0CABFAA37C3A03C8397AC69ACF65A1D0F4A7FE9C094BF73F9FCA6FEDF30999E0AE769C7DMD1CM"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consultantplus://offline/ref=4D1E42A71EDF17A79F0051CCEB5AF4030062D96801ADFAA37C3A03C8397AC69ACF65A1D0F4A7FE9E0C4BF73F9FCA6FEDF30999E0AE769C7DMD1CM" TargetMode="External"/><Relationship Id="rId17" Type="http://schemas.openxmlformats.org/officeDocument/2006/relationships/hyperlink" Target="consultantplus://offline/ref=4D1E42A71EDF17A79F0051CCEB5AF4030065D56E0CABFAA37C3A03C8397AC69ACF65A1D0F4A7FE9D0E4BF73F9FCA6FEDF30999E0AE769C7DMD1CM" TargetMode="External"/><Relationship Id="rId25" Type="http://schemas.openxmlformats.org/officeDocument/2006/relationships/hyperlink" Target="consultantplus://offline/ref=4D1E42A71EDF17A79F0051CCEB5AF4030064D86D0DA0FAA37C3A03C8397AC69ACF65A1D0F4A7FE9E0E4BF73F9FCA6FEDF30999E0AE769C7DMD1CM" TargetMode="External"/><Relationship Id="rId33" Type="http://schemas.openxmlformats.org/officeDocument/2006/relationships/hyperlink" Target="consultantplus://offline/ref=4D1E42A71EDF17A79F0051CCEB5AF4030064DE6E0CABFAA37C3A03C8397AC69ACF65A1D0F4A7FE9E084BF73F9FCA6FEDF30999E0AE769C7DMD1CM" TargetMode="External"/><Relationship Id="rId38" Type="http://schemas.openxmlformats.org/officeDocument/2006/relationships/hyperlink" Target="consultantplus://offline/ref=4D1E42A71EDF17A79F0051CCEB5AF4030064DD6A09ACFAA37C3A03C8397AC69ACF65A1D0F4A7FE9E0F4BF73F9FCA6FEDF30999E0AE769C7DMD1CM" TargetMode="External"/><Relationship Id="rId46" Type="http://schemas.openxmlformats.org/officeDocument/2006/relationships/hyperlink" Target="consultantplus://offline/ref=4D1E42A71EDF17A79F0051CCEB5AF4030066D4640AAAFAA37C3A03C8397AC69ACF65A1D0F1A0FC9F054BF73F9FCA6FEDF30999E0AE769C7DMD1CM" TargetMode="External"/><Relationship Id="rId59" Type="http://schemas.openxmlformats.org/officeDocument/2006/relationships/image" Target="media/image4.wmf"/><Relationship Id="rId67" Type="http://schemas.openxmlformats.org/officeDocument/2006/relationships/hyperlink" Target="consultantplus://offline/ref=4D1E42A71EDF17A79F004EDDFE5AF4030660DF6F01ABFAA37C3A03C8397AC69ACF65A1D2F3A5FC945911E73BD69E63F2F21387E6B076M91FM" TargetMode="External"/><Relationship Id="rId20" Type="http://schemas.openxmlformats.org/officeDocument/2006/relationships/hyperlink" Target="consultantplus://offline/ref=4D1E42A71EDF17A79F004EDDFE5AF4030660DF6F01ABFAA37C3A03C8397AC69ACF65A1D5F2A6F6945911E73BD69E63F2F21387E6B076M91FM" TargetMode="External"/><Relationship Id="rId41" Type="http://schemas.openxmlformats.org/officeDocument/2006/relationships/hyperlink" Target="consultantplus://offline/ref=4D1E42A71EDF17A79F0051CCEB5AF4030064D86D0DA0FAA37C3A03C8397AC69ACF65A1D0F4A7FE9E094BF73F9FCA6FEDF30999E0AE769C7DMD1CM" TargetMode="External"/><Relationship Id="rId54" Type="http://schemas.openxmlformats.org/officeDocument/2006/relationships/hyperlink" Target="consultantplus://offline/ref=4D1E42A71EDF17A79F0051CCEB5AF4030066D4690DAFFAA37C3A03C8397AC69ACF65A1D0F4A7FE9D0D4BF73F9FCA6FEDF30999E0AE769C7DMD1CM" TargetMode="External"/><Relationship Id="rId62" Type="http://schemas.openxmlformats.org/officeDocument/2006/relationships/hyperlink" Target="consultantplus://offline/ref=4D1E42A71EDF17A79F0051CCEB5AF4030066D4690DAFFAA37C3A03C8397AC69ACF65A1D0F4A7FE9D094BF73F9FCA6FEDF30999E0AE769C7DMD1CM" TargetMode="External"/><Relationship Id="rId70" Type="http://schemas.openxmlformats.org/officeDocument/2006/relationships/hyperlink" Target="consultantplus://offline/ref=4D1E42A71EDF17A79F004EDDFE5AF4030661D46B00AEFAA37C3A03C8397AC69ADD65F9DCF5A6E09F095EA16ED9M91CM" TargetMode="External"/><Relationship Id="rId75" Type="http://schemas.openxmlformats.org/officeDocument/2006/relationships/hyperlink" Target="consultantplus://offline/ref=4D1E42A71EDF17A79F004EDDFE5AF4030663DB6E0EACFAA37C3A03C8397AC69ACF65A1D0F4A7FF9C054BF73F9FCA6FEDF30999E0AE769C7DMD1CM" TargetMode="External"/><Relationship Id="rId1" Type="http://schemas.openxmlformats.org/officeDocument/2006/relationships/styles" Target="styles.xml"/><Relationship Id="rId6" Type="http://schemas.openxmlformats.org/officeDocument/2006/relationships/hyperlink" Target="consultantplus://offline/ref=4D1E42A71EDF17A79F0051CCEB5AF4030367D96B01AEFAA37C3A03C8397AC69ACF65A1D0F4A7FE9F084BF73F9FCA6FEDF30999E0AE769C7DMD1CM" TargetMode="External"/><Relationship Id="rId15" Type="http://schemas.openxmlformats.org/officeDocument/2006/relationships/hyperlink" Target="consultantplus://offline/ref=4D1E42A71EDF17A79F0051CCEB5AF4030064DD690EAFFAA37C3A03C8397AC69ACF65A1D0F4A7FE9E0C4BF73F9FCA6FEDF30999E0AE769C7DMD1CM" TargetMode="External"/><Relationship Id="rId23" Type="http://schemas.openxmlformats.org/officeDocument/2006/relationships/hyperlink" Target="consultantplus://offline/ref=4D1E42A71EDF17A79F0051CCEB5AF4030368DB650FAFFAA37C3A03C8397AC69ACF65A1D0F4A7FE9E0F4BF73F9FCA6FEDF30999E0AE769C7DMD1CM" TargetMode="External"/><Relationship Id="rId28" Type="http://schemas.openxmlformats.org/officeDocument/2006/relationships/hyperlink" Target="consultantplus://offline/ref=4D1E42A71EDF17A79F0051CCEB5AF4030367D96B01AEFAA37C3A03C8397AC69ACF65A1D0F4A7FE9E0C4BF73F9FCA6FEDF30999E0AE769C7DMD1CM" TargetMode="External"/><Relationship Id="rId36" Type="http://schemas.openxmlformats.org/officeDocument/2006/relationships/hyperlink" Target="consultantplus://offline/ref=4D1E42A71EDF17A79F0051CCEB5AF4030064DE6E0CACFAA37C3A03C8397AC69ACF65A1D0F4A7FE9E0F4BF73F9FCA6FEDF30999E0AE769C7DMD1CM" TargetMode="External"/><Relationship Id="rId49" Type="http://schemas.openxmlformats.org/officeDocument/2006/relationships/hyperlink" Target="consultantplus://offline/ref=4D1E42A71EDF17A79F004EDDFE5AF4030663DB6E0EACFAA37C3A03C8397AC69ACF65A1D0F4A7FD98084BF73F9FCA6FEDF30999E0AE769C7DMD1CM" TargetMode="External"/><Relationship Id="rId57" Type="http://schemas.openxmlformats.org/officeDocument/2006/relationships/image" Target="media/image2.wmf"/><Relationship Id="rId10" Type="http://schemas.openxmlformats.org/officeDocument/2006/relationships/hyperlink" Target="consultantplus://offline/ref=4D1E42A71EDF17A79F0051CCEB5AF4030064DE6E0CA8FAA37C3A03C8397AC69ACF65A1D0F4A7FE9E0C4BF73F9FCA6FEDF30999E0AE769C7DMD1CM" TargetMode="External"/><Relationship Id="rId31" Type="http://schemas.openxmlformats.org/officeDocument/2006/relationships/hyperlink" Target="consultantplus://offline/ref=4D1E42A71EDF17A79F0051CCEB5AF4030367D96B01AEFAA37C3A03C8397AC69ACF65A1D0F4A7FE9E094BF73F9FCA6FEDF30999E0AE769C7DMD1CM" TargetMode="External"/><Relationship Id="rId44" Type="http://schemas.openxmlformats.org/officeDocument/2006/relationships/hyperlink" Target="consultantplus://offline/ref=4D1E42A71EDF17A79F0051CCEB5AF4030064D86D0DA0FAA37C3A03C8397AC69ACF65A1D0F4A7FE9E084BF73F9FCA6FEDF30999E0AE769C7DMD1CM" TargetMode="External"/><Relationship Id="rId52" Type="http://schemas.openxmlformats.org/officeDocument/2006/relationships/hyperlink" Target="consultantplus://offline/ref=4D1E42A71EDF17A79F0051CCEB5AF4030066D4690DAFFAA37C3A03C8397AC69ACF65A1D0F4A7FE9E0B4BF73F9FCA6FEDF30999E0AE769C7DMD1CM" TargetMode="External"/><Relationship Id="rId60" Type="http://schemas.openxmlformats.org/officeDocument/2006/relationships/image" Target="media/image5.wmf"/><Relationship Id="rId65" Type="http://schemas.openxmlformats.org/officeDocument/2006/relationships/hyperlink" Target="consultantplus://offline/ref=4D1E42A71EDF17A79F0051CCEB5AF4030064D86D0DA0FAA37C3A03C8397AC69ACF65A1D0F4A7FC9F0D4BF73F9FCA6FEDF30999E0AE769C7DMD1CM" TargetMode="External"/><Relationship Id="rId73" Type="http://schemas.openxmlformats.org/officeDocument/2006/relationships/hyperlink" Target="consultantplus://offline/ref=4D1E42A71EDF17A79F0051CCEB5AF4030064D86D0DA0FAA37C3A03C8397AC69ACF65A1D0F4A7FC9F054BF73F9FCA6FEDF30999E0AE769C7DMD1CM" TargetMode="External"/><Relationship Id="rId78" Type="http://schemas.openxmlformats.org/officeDocument/2006/relationships/hyperlink" Target="consultantplus://offline/ref=4D1E42A71EDF17A79F0051CCEB5AF4030064D86D0DA0FAA37C3A03C8397AC69ACF65A1D0F4A7FC990B4BF73F9FCA6FEDF30999E0AE769C7DMD1CM" TargetMode="External"/><Relationship Id="rId81"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4D1E42A71EDF17A79F0051CCEB5AF4030064DE6E0CADFAA37C3A03C8397AC69ACF65A1D0F4A7FE9E0C4BF73F9FCA6FEDF30999E0AE769C7DMD1CM" TargetMode="External"/><Relationship Id="rId13" Type="http://schemas.openxmlformats.org/officeDocument/2006/relationships/hyperlink" Target="consultantplus://offline/ref=4D1E42A71EDF17A79F0051CCEB5AF4030064DD6A09ACFAA37C3A03C8397AC69ACF65A1D0F4A7FE9E0F4BF73F9FCA6FEDF30999E0AE769C7DMD1CM" TargetMode="External"/><Relationship Id="rId18" Type="http://schemas.openxmlformats.org/officeDocument/2006/relationships/hyperlink" Target="consultantplus://offline/ref=4D1E42A71EDF17A79F0051CCEB5AF4030066D4690DAFFAA37C3A03C8397AC69ACF65A1D0F4A7FE9E0C4BF73F9FCA6FEDF30999E0AE769C7DMD1CM" TargetMode="External"/><Relationship Id="rId39" Type="http://schemas.openxmlformats.org/officeDocument/2006/relationships/hyperlink" Target="consultantplus://offline/ref=4D1E42A71EDF17A79F0051CCEB5AF4030064DD650EA9FAA37C3A03C8397AC69ACF65A1D0F4A7FE9A0E4BF73F9FCA6FEDF30999E0AE769C7DMD1CM" TargetMode="External"/><Relationship Id="rId34" Type="http://schemas.openxmlformats.org/officeDocument/2006/relationships/hyperlink" Target="consultantplus://offline/ref=4D1E42A71EDF17A79F0051CCEB5AF4030064DE6E0CADFAA37C3A03C8397AC69ACF65A1D0F4A7FE9E0F4BF73F9FCA6FEDF30999E0AE769C7DMD1CM" TargetMode="External"/><Relationship Id="rId50" Type="http://schemas.openxmlformats.org/officeDocument/2006/relationships/hyperlink" Target="consultantplus://offline/ref=4D1E42A71EDF17A79F0051CCEB5AF4030066D4690DAFFAA37C3A03C8397AC69ACF65A1D0F4A7FE9E094BF73F9FCA6FEDF30999E0AE769C7DMD1CM" TargetMode="External"/><Relationship Id="rId55" Type="http://schemas.openxmlformats.org/officeDocument/2006/relationships/hyperlink" Target="consultantplus://offline/ref=4D1E42A71EDF17A79F0051CCEB5AF4030064D86D0DA0FAA37C3A03C8397AC69ACF65A1D0F4A7FF9E054BF73F9FCA6FEDF30999E0AE769C7DMD1CM" TargetMode="External"/><Relationship Id="rId76" Type="http://schemas.openxmlformats.org/officeDocument/2006/relationships/hyperlink" Target="consultantplus://offline/ref=4D1E42A71EDF17A79F004EDDFE5AF4030663DB6E0EACFAA37C3A03C8397AC69ACF65A1D0F4A7FD98084BF73F9FCA6FEDF30999E0AE769C7DMD1CM" TargetMode="External"/><Relationship Id="rId7" Type="http://schemas.openxmlformats.org/officeDocument/2006/relationships/hyperlink" Target="consultantplus://offline/ref=4D1E42A71EDF17A79F0051CCEB5AF4030368DB650FAFFAA37C3A03C8397AC69ACF65A1D0F4A7FE9F084BF73F9FCA6FEDF30999E0AE769C7DMD1CM" TargetMode="External"/><Relationship Id="rId71" Type="http://schemas.openxmlformats.org/officeDocument/2006/relationships/hyperlink" Target="consultantplus://offline/ref=4D1E42A71EDF17A79F0051CCEB5AF4030065D56E0CABFAA37C3A03C8397AC69ACF65A1D0F4A7FE9C0C4BF73F9FCA6FEDF30999E0AE769C7DMD1CM" TargetMode="External"/><Relationship Id="rId2" Type="http://schemas.openxmlformats.org/officeDocument/2006/relationships/settings" Target="settings.xml"/><Relationship Id="rId29" Type="http://schemas.openxmlformats.org/officeDocument/2006/relationships/hyperlink" Target="consultantplus://offline/ref=4D1E42A71EDF17A79F0051CCEB5AF4030367D96B01AEFAA37C3A03C8397AC69ACF65A1D0F4A7FE9E0E4BF73F9FCA6FEDF30999E0AE769C7DMD1CM" TargetMode="External"/><Relationship Id="rId24" Type="http://schemas.openxmlformats.org/officeDocument/2006/relationships/hyperlink" Target="consultantplus://offline/ref=4D1E42A71EDF17A79F0051CCEB5AF4030064DE6E0CABFAA37C3A03C8397AC69ACF65A1D0F4A7FE9E094BF73F9FCA6FEDF30999E0AE769C7DMD1CM" TargetMode="External"/><Relationship Id="rId40" Type="http://schemas.openxmlformats.org/officeDocument/2006/relationships/hyperlink" Target="consultantplus://offline/ref=4D1E42A71EDF17A79F0051CCEB5AF4030064DD690EAFFAA37C3A03C8397AC69ACF65A1D0F4A7FE9E0C4BF73F9FCA6FEDF30999E0AE769C7DMD1CM" TargetMode="External"/><Relationship Id="rId45" Type="http://schemas.openxmlformats.org/officeDocument/2006/relationships/hyperlink" Target="consultantplus://offline/ref=4D1E42A71EDF17A79F004EDDFE5AF4030663DB6E0EACFAA37C3A03C8397AC69ADD65F9DCF5A6E09F095EA16ED9M91CM" TargetMode="External"/><Relationship Id="rId66" Type="http://schemas.openxmlformats.org/officeDocument/2006/relationships/hyperlink" Target="consultantplus://offline/ref=4D1E42A71EDF17A79F004EDDFE5AF4030660DF6F01ABFAA37C3A03C8397AC69ACF65A1D2F3A7FA945911E73BD69E63F2F21387E6B076M91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9687</Words>
  <Characters>55219</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Александровна Рогачева</dc:creator>
  <cp:keywords/>
  <dc:description/>
  <cp:lastModifiedBy>Дмитрий</cp:lastModifiedBy>
  <cp:revision>2</cp:revision>
  <dcterms:created xsi:type="dcterms:W3CDTF">2023-04-11T14:59:00Z</dcterms:created>
  <dcterms:modified xsi:type="dcterms:W3CDTF">2023-04-11T14:59:00Z</dcterms:modified>
</cp:coreProperties>
</file>